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D367AC" w14:textId="77777777" w:rsidR="00723A3F" w:rsidRPr="0066284C" w:rsidRDefault="00F814B8" w:rsidP="00324A0A">
      <w:pPr>
        <w:jc w:val="center"/>
        <w:rPr>
          <w:rFonts w:asciiTheme="minorHAnsi" w:hAnsiTheme="minorHAnsi" w:cstheme="minorHAnsi"/>
          <w:sz w:val="22"/>
          <w:szCs w:val="22"/>
        </w:rPr>
      </w:pPr>
      <w:r w:rsidRPr="0066284C">
        <w:rPr>
          <w:rFonts w:asciiTheme="minorHAnsi" w:hAnsiTheme="minorHAnsi" w:cstheme="minorHAnsi"/>
          <w:noProof/>
          <w:sz w:val="22"/>
          <w:szCs w:val="22"/>
        </w:rPr>
        <w:drawing>
          <wp:inline distT="0" distB="0" distL="0" distR="0" wp14:anchorId="5FBB7C74" wp14:editId="0CDABCA9">
            <wp:extent cx="1645920" cy="116404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Moréa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85770" cy="1192228"/>
                    </a:xfrm>
                    <a:prstGeom prst="rect">
                      <a:avLst/>
                    </a:prstGeom>
                  </pic:spPr>
                </pic:pic>
              </a:graphicData>
            </a:graphic>
          </wp:inline>
        </w:drawing>
      </w:r>
    </w:p>
    <w:p w14:paraId="023CFD17" w14:textId="3E84629B" w:rsidR="00723A3F" w:rsidRPr="00156453" w:rsidRDefault="00723A3F" w:rsidP="00723A3F">
      <w:pPr>
        <w:jc w:val="center"/>
        <w:rPr>
          <w:rFonts w:asciiTheme="minorHAnsi" w:hAnsiTheme="minorHAnsi" w:cstheme="minorHAnsi"/>
          <w:b/>
          <w:sz w:val="22"/>
          <w:szCs w:val="22"/>
        </w:rPr>
      </w:pPr>
      <w:r w:rsidRPr="00156453">
        <w:rPr>
          <w:rFonts w:asciiTheme="minorHAnsi" w:hAnsiTheme="minorHAnsi" w:cstheme="minorHAnsi"/>
          <w:b/>
          <w:sz w:val="22"/>
          <w:szCs w:val="22"/>
        </w:rPr>
        <w:t>DEPARTEMENT DU MORBIHAN</w:t>
      </w:r>
    </w:p>
    <w:p w14:paraId="62C920D1" w14:textId="77777777" w:rsidR="007E7CCC" w:rsidRPr="00324A0A" w:rsidRDefault="007E7CCC" w:rsidP="00324A0A">
      <w:pPr>
        <w:pBdr>
          <w:bottom w:val="single" w:sz="4" w:space="1" w:color="auto"/>
        </w:pBdr>
        <w:jc w:val="center"/>
        <w:rPr>
          <w:rFonts w:asciiTheme="minorHAnsi" w:hAnsiTheme="minorHAnsi" w:cstheme="minorHAnsi"/>
          <w:sz w:val="22"/>
          <w:szCs w:val="22"/>
        </w:rPr>
      </w:pPr>
    </w:p>
    <w:p w14:paraId="0C25B90F" w14:textId="5B03F2DF" w:rsidR="007E7CCC" w:rsidRPr="00885B08" w:rsidRDefault="00AC7BFE" w:rsidP="00324A0A">
      <w:pPr>
        <w:spacing w:before="120" w:after="120"/>
        <w:jc w:val="center"/>
        <w:rPr>
          <w:rFonts w:asciiTheme="minorHAnsi" w:hAnsiTheme="minorHAnsi" w:cstheme="minorHAnsi"/>
          <w:b/>
          <w:sz w:val="28"/>
          <w:szCs w:val="28"/>
        </w:rPr>
      </w:pPr>
      <w:r>
        <w:rPr>
          <w:rFonts w:asciiTheme="minorHAnsi" w:hAnsiTheme="minorHAnsi" w:cstheme="minorHAnsi"/>
          <w:b/>
          <w:sz w:val="28"/>
          <w:szCs w:val="28"/>
        </w:rPr>
        <w:t>PROCES-VERBAL DE LA SEANCE DU</w:t>
      </w:r>
      <w:r w:rsidR="00324A0A" w:rsidRPr="00885B08">
        <w:rPr>
          <w:rFonts w:asciiTheme="minorHAnsi" w:hAnsiTheme="minorHAnsi" w:cstheme="minorHAnsi"/>
          <w:b/>
          <w:sz w:val="28"/>
          <w:szCs w:val="28"/>
        </w:rPr>
        <w:t xml:space="preserve"> CONSEIL MUNICIPAL</w:t>
      </w:r>
      <w:r>
        <w:rPr>
          <w:rFonts w:asciiTheme="minorHAnsi" w:hAnsiTheme="minorHAnsi" w:cstheme="minorHAnsi"/>
          <w:b/>
          <w:sz w:val="28"/>
          <w:szCs w:val="28"/>
        </w:rPr>
        <w:t xml:space="preserve"> DU 02 FEVRIER 2024</w:t>
      </w:r>
    </w:p>
    <w:p w14:paraId="1E2B52E3" w14:textId="77777777" w:rsidR="00324A0A" w:rsidRPr="0066284C" w:rsidRDefault="00324A0A" w:rsidP="00723A3F">
      <w:pPr>
        <w:jc w:val="both"/>
        <w:rPr>
          <w:rFonts w:asciiTheme="minorHAnsi" w:hAnsiTheme="minorHAnsi" w:cstheme="minorHAnsi"/>
          <w:sz w:val="22"/>
          <w:szCs w:val="22"/>
        </w:rPr>
      </w:pPr>
    </w:p>
    <w:p w14:paraId="1E392455" w14:textId="11A3B69C" w:rsidR="002341A6" w:rsidRDefault="002174AE" w:rsidP="002341A6">
      <w:pPr>
        <w:jc w:val="both"/>
        <w:rPr>
          <w:rFonts w:asciiTheme="minorHAnsi" w:hAnsiTheme="minorHAnsi" w:cstheme="minorHAnsi"/>
          <w:sz w:val="22"/>
          <w:szCs w:val="22"/>
        </w:rPr>
      </w:pPr>
      <w:bookmarkStart w:id="0" w:name="Bookmark"/>
      <w:r w:rsidRPr="00324A0A">
        <w:rPr>
          <w:rFonts w:asciiTheme="minorHAnsi" w:hAnsiTheme="minorHAnsi" w:cstheme="minorHAnsi"/>
          <w:sz w:val="22"/>
          <w:szCs w:val="22"/>
        </w:rPr>
        <w:t>L’an deux mille vingt-</w:t>
      </w:r>
      <w:r w:rsidR="00324A0A" w:rsidRPr="00324A0A">
        <w:rPr>
          <w:rFonts w:asciiTheme="minorHAnsi" w:hAnsiTheme="minorHAnsi" w:cstheme="minorHAnsi"/>
          <w:sz w:val="22"/>
          <w:szCs w:val="22"/>
        </w:rPr>
        <w:t>quatre</w:t>
      </w:r>
      <w:r w:rsidR="00500697" w:rsidRPr="00324A0A">
        <w:rPr>
          <w:rFonts w:asciiTheme="minorHAnsi" w:hAnsiTheme="minorHAnsi" w:cstheme="minorHAnsi"/>
          <w:sz w:val="22"/>
          <w:szCs w:val="22"/>
        </w:rPr>
        <w:t xml:space="preserve">, </w:t>
      </w:r>
      <w:proofErr w:type="gramStart"/>
      <w:r w:rsidR="00500697" w:rsidRPr="00324A0A">
        <w:rPr>
          <w:rFonts w:asciiTheme="minorHAnsi" w:hAnsiTheme="minorHAnsi" w:cstheme="minorHAnsi"/>
          <w:sz w:val="22"/>
          <w:szCs w:val="22"/>
        </w:rPr>
        <w:t xml:space="preserve">le </w:t>
      </w:r>
      <w:r w:rsidR="00156453" w:rsidRPr="00324A0A">
        <w:rPr>
          <w:rFonts w:asciiTheme="minorHAnsi" w:hAnsiTheme="minorHAnsi" w:cstheme="minorHAnsi"/>
          <w:sz w:val="22"/>
          <w:szCs w:val="22"/>
        </w:rPr>
        <w:t>deux</w:t>
      </w:r>
      <w:r w:rsidR="0066284C" w:rsidRPr="00324A0A">
        <w:rPr>
          <w:rFonts w:asciiTheme="minorHAnsi" w:hAnsiTheme="minorHAnsi" w:cstheme="minorHAnsi"/>
          <w:sz w:val="22"/>
          <w:szCs w:val="22"/>
        </w:rPr>
        <w:t xml:space="preserve"> </w:t>
      </w:r>
      <w:r w:rsidR="00324A0A" w:rsidRPr="00324A0A">
        <w:rPr>
          <w:rFonts w:asciiTheme="minorHAnsi" w:hAnsiTheme="minorHAnsi" w:cstheme="minorHAnsi"/>
          <w:sz w:val="22"/>
          <w:szCs w:val="22"/>
        </w:rPr>
        <w:t>février</w:t>
      </w:r>
      <w:proofErr w:type="gramEnd"/>
      <w:r w:rsidR="0066284C" w:rsidRPr="00324A0A">
        <w:rPr>
          <w:rFonts w:asciiTheme="minorHAnsi" w:hAnsiTheme="minorHAnsi" w:cstheme="minorHAnsi"/>
          <w:sz w:val="22"/>
          <w:szCs w:val="22"/>
        </w:rPr>
        <w:t>,</w:t>
      </w:r>
      <w:r w:rsidRPr="00324A0A">
        <w:rPr>
          <w:rFonts w:asciiTheme="minorHAnsi" w:hAnsiTheme="minorHAnsi" w:cstheme="minorHAnsi"/>
          <w:sz w:val="22"/>
          <w:szCs w:val="22"/>
        </w:rPr>
        <w:t xml:space="preserve"> à </w:t>
      </w:r>
      <w:r w:rsidR="00B12475" w:rsidRPr="00324A0A">
        <w:rPr>
          <w:rFonts w:asciiTheme="minorHAnsi" w:hAnsiTheme="minorHAnsi" w:cstheme="minorHAnsi"/>
          <w:sz w:val="22"/>
          <w:szCs w:val="22"/>
        </w:rPr>
        <w:t>vingt</w:t>
      </w:r>
      <w:r w:rsidRPr="00324A0A">
        <w:rPr>
          <w:rFonts w:asciiTheme="minorHAnsi" w:hAnsiTheme="minorHAnsi" w:cstheme="minorHAnsi"/>
          <w:sz w:val="22"/>
          <w:szCs w:val="22"/>
        </w:rPr>
        <w:t xml:space="preserve"> heures, les membres du conseil municipal légalement convoqués, se sont réunis au lieu ordinaire de leurs séances, sous la présidence de </w:t>
      </w:r>
      <w:r w:rsidR="00B12475" w:rsidRPr="00324A0A">
        <w:rPr>
          <w:rFonts w:asciiTheme="minorHAnsi" w:hAnsiTheme="minorHAnsi" w:cstheme="minorHAnsi"/>
          <w:sz w:val="22"/>
          <w:szCs w:val="22"/>
        </w:rPr>
        <w:t>M</w:t>
      </w:r>
      <w:r w:rsidR="00324A0A" w:rsidRPr="00324A0A">
        <w:rPr>
          <w:rFonts w:asciiTheme="minorHAnsi" w:hAnsiTheme="minorHAnsi" w:cstheme="minorHAnsi"/>
          <w:sz w:val="22"/>
          <w:szCs w:val="22"/>
        </w:rPr>
        <w:t>onsieur</w:t>
      </w:r>
      <w:r w:rsidR="00B12475" w:rsidRPr="00324A0A">
        <w:rPr>
          <w:rFonts w:asciiTheme="minorHAnsi" w:hAnsiTheme="minorHAnsi" w:cstheme="minorHAnsi"/>
          <w:sz w:val="22"/>
          <w:szCs w:val="22"/>
        </w:rPr>
        <w:t xml:space="preserve"> Pascal ROSELIER</w:t>
      </w:r>
      <w:r w:rsidRPr="00324A0A">
        <w:rPr>
          <w:rFonts w:asciiTheme="minorHAnsi" w:hAnsiTheme="minorHAnsi" w:cstheme="minorHAnsi"/>
          <w:sz w:val="22"/>
          <w:szCs w:val="22"/>
        </w:rPr>
        <w:t>, Maire.</w:t>
      </w:r>
    </w:p>
    <w:p w14:paraId="50A12F01" w14:textId="77777777" w:rsidR="003C3AAB" w:rsidRPr="00324A0A" w:rsidRDefault="003C3AAB" w:rsidP="002341A6">
      <w:pPr>
        <w:jc w:val="both"/>
        <w:rPr>
          <w:rFonts w:asciiTheme="minorHAnsi" w:hAnsiTheme="minorHAnsi" w:cstheme="minorHAnsi"/>
          <w:color w:val="000000"/>
          <w:sz w:val="22"/>
          <w:szCs w:val="22"/>
          <w:highlight w:val="yellow"/>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4954"/>
      </w:tblGrid>
      <w:tr w:rsidR="003C3AAB" w:rsidRPr="00885B08" w14:paraId="6535902D" w14:textId="77777777" w:rsidTr="003C3AAB">
        <w:tc>
          <w:tcPr>
            <w:tcW w:w="4106" w:type="dxa"/>
          </w:tcPr>
          <w:p w14:paraId="2F2AABA2" w14:textId="72F7C5EF" w:rsidR="003C3AAB" w:rsidRPr="00885B08" w:rsidRDefault="003C3AAB" w:rsidP="003C3AAB">
            <w:pPr>
              <w:spacing w:before="120"/>
              <w:jc w:val="both"/>
              <w:rPr>
                <w:rFonts w:asciiTheme="minorHAnsi" w:hAnsiTheme="minorHAnsi" w:cstheme="minorHAnsi"/>
                <w:b/>
                <w:sz w:val="20"/>
                <w:szCs w:val="20"/>
              </w:rPr>
            </w:pPr>
            <w:r w:rsidRPr="00885B08">
              <w:rPr>
                <w:rFonts w:asciiTheme="minorHAnsi" w:hAnsiTheme="minorHAnsi" w:cstheme="minorHAnsi"/>
                <w:b/>
                <w:sz w:val="20"/>
                <w:szCs w:val="20"/>
              </w:rPr>
              <w:t xml:space="preserve">Présent.es : </w:t>
            </w:r>
          </w:p>
          <w:p w14:paraId="4EFDA91E" w14:textId="77777777" w:rsidR="003C3AAB" w:rsidRPr="00885B08" w:rsidRDefault="003C3AAB" w:rsidP="002341A6">
            <w:pPr>
              <w:jc w:val="both"/>
              <w:rPr>
                <w:rFonts w:asciiTheme="minorHAnsi" w:hAnsiTheme="minorHAnsi" w:cstheme="minorHAnsi"/>
                <w:color w:val="000000"/>
                <w:sz w:val="20"/>
                <w:szCs w:val="20"/>
                <w:highlight w:val="yellow"/>
              </w:rPr>
            </w:pPr>
          </w:p>
        </w:tc>
        <w:tc>
          <w:tcPr>
            <w:tcW w:w="4954" w:type="dxa"/>
          </w:tcPr>
          <w:p w14:paraId="0F363D00" w14:textId="77777777" w:rsidR="003C3AAB" w:rsidRPr="00885B08" w:rsidRDefault="003C3AAB" w:rsidP="003C3AAB">
            <w:pPr>
              <w:jc w:val="both"/>
              <w:rPr>
                <w:rFonts w:asciiTheme="minorHAnsi" w:hAnsiTheme="minorHAnsi" w:cstheme="minorHAnsi"/>
                <w:sz w:val="20"/>
                <w:szCs w:val="20"/>
                <w:highlight w:val="yellow"/>
              </w:rPr>
            </w:pPr>
            <w:r w:rsidRPr="00885B08">
              <w:rPr>
                <w:rFonts w:asciiTheme="minorHAnsi" w:hAnsiTheme="minorHAnsi" w:cstheme="minorHAnsi"/>
                <w:sz w:val="20"/>
                <w:szCs w:val="20"/>
              </w:rPr>
              <w:t>ROSELIER Pascal, TALMONT Marie-Christine, PICAUT Marie-Pierre, LE GAILLARD Didier, adjoints au Maire - LAURENT Isabelle, JOUANNIC Anne, BOURALY Monique, MARZIN Mikaël, LAMOUR Véronique, LORIC Franck, CANTE Ghislain, LE NET Karine, PUISSANT Séverine, CAMPS Tristan, DENIS David, LORIC Emilie, LE FICHER Yoann, MOISDON Gabin.</w:t>
            </w:r>
          </w:p>
          <w:p w14:paraId="744DBC16" w14:textId="77777777" w:rsidR="003C3AAB" w:rsidRPr="00885B08" w:rsidRDefault="003C3AAB" w:rsidP="002341A6">
            <w:pPr>
              <w:jc w:val="both"/>
              <w:rPr>
                <w:rFonts w:asciiTheme="minorHAnsi" w:hAnsiTheme="minorHAnsi" w:cstheme="minorHAnsi"/>
                <w:color w:val="000000"/>
                <w:sz w:val="20"/>
                <w:szCs w:val="20"/>
                <w:highlight w:val="yellow"/>
              </w:rPr>
            </w:pPr>
          </w:p>
        </w:tc>
      </w:tr>
      <w:tr w:rsidR="003C3AAB" w:rsidRPr="00885B08" w14:paraId="29EF6DF4" w14:textId="77777777" w:rsidTr="003C3AAB">
        <w:tc>
          <w:tcPr>
            <w:tcW w:w="4106" w:type="dxa"/>
          </w:tcPr>
          <w:p w14:paraId="4C100102" w14:textId="530ABC22" w:rsidR="003C3AAB" w:rsidRPr="00885B08" w:rsidRDefault="003C3AAB" w:rsidP="003C3AAB">
            <w:pPr>
              <w:autoSpaceDE w:val="0"/>
              <w:autoSpaceDN w:val="0"/>
              <w:adjustRightInd w:val="0"/>
              <w:spacing w:before="120"/>
              <w:jc w:val="both"/>
              <w:rPr>
                <w:rFonts w:asciiTheme="minorHAnsi" w:hAnsiTheme="minorHAnsi" w:cstheme="minorHAnsi"/>
                <w:sz w:val="20"/>
                <w:szCs w:val="20"/>
              </w:rPr>
            </w:pPr>
            <w:r w:rsidRPr="00885B08">
              <w:rPr>
                <w:rFonts w:asciiTheme="minorHAnsi" w:hAnsiTheme="minorHAnsi" w:cstheme="minorHAnsi"/>
                <w:b/>
                <w:sz w:val="20"/>
                <w:szCs w:val="20"/>
              </w:rPr>
              <w:t>Absent.es excusé.es ayant donné pouvoir :</w:t>
            </w:r>
          </w:p>
        </w:tc>
        <w:tc>
          <w:tcPr>
            <w:tcW w:w="4954" w:type="dxa"/>
          </w:tcPr>
          <w:p w14:paraId="59A2DD34" w14:textId="71546660" w:rsidR="003C3AAB" w:rsidRPr="00885B08" w:rsidRDefault="003C3AAB" w:rsidP="003C3AAB">
            <w:pPr>
              <w:autoSpaceDE w:val="0"/>
              <w:autoSpaceDN w:val="0"/>
              <w:adjustRightInd w:val="0"/>
              <w:jc w:val="both"/>
              <w:rPr>
                <w:rFonts w:asciiTheme="minorHAnsi" w:hAnsiTheme="minorHAnsi" w:cstheme="minorHAnsi"/>
                <w:b/>
                <w:sz w:val="20"/>
                <w:szCs w:val="20"/>
              </w:rPr>
            </w:pPr>
            <w:r w:rsidRPr="00885B08">
              <w:rPr>
                <w:rFonts w:asciiTheme="minorHAnsi" w:hAnsiTheme="minorHAnsi" w:cstheme="minorHAnsi"/>
                <w:sz w:val="20"/>
                <w:szCs w:val="20"/>
              </w:rPr>
              <w:t>POUILLAUDE Maurice (pouvoir à DENIS David), STAEL Gérard (pouvoir à ROSELIER Pascal), PICAUD Nathalie (pouvoir à LAURENT Isabelle), RIQUELME Jean-Pierre (pouvoir à LE GAILLARD Didier), LE TOQUIN Stéphanie (pouvoir à PUISSANT Séverine), TALMONT David (pouvoir à TALMONT Marie-Christine), LE HOUEZEC Romy (pouvoir à PICAUT Marie-Pierre).</w:t>
            </w:r>
          </w:p>
          <w:p w14:paraId="1D037D6D" w14:textId="77777777" w:rsidR="003C3AAB" w:rsidRPr="00885B08" w:rsidRDefault="003C3AAB" w:rsidP="00AA7C7A">
            <w:pPr>
              <w:autoSpaceDE w:val="0"/>
              <w:autoSpaceDN w:val="0"/>
              <w:adjustRightInd w:val="0"/>
              <w:jc w:val="both"/>
              <w:rPr>
                <w:rFonts w:asciiTheme="minorHAnsi" w:hAnsiTheme="minorHAnsi" w:cstheme="minorHAnsi"/>
                <w:sz w:val="20"/>
                <w:szCs w:val="20"/>
              </w:rPr>
            </w:pPr>
          </w:p>
        </w:tc>
      </w:tr>
    </w:tbl>
    <w:p w14:paraId="0E817786" w14:textId="32EA93A0" w:rsidR="00EC15C6" w:rsidRPr="00885B08" w:rsidRDefault="00EC15C6" w:rsidP="00B56E6E">
      <w:pPr>
        <w:pStyle w:val="WW-Standard"/>
        <w:spacing w:after="0" w:line="240" w:lineRule="auto"/>
        <w:jc w:val="both"/>
        <w:rPr>
          <w:rFonts w:asciiTheme="minorHAnsi" w:hAnsiTheme="minorHAnsi" w:cstheme="minorHAnsi"/>
          <w:sz w:val="20"/>
          <w:szCs w:val="20"/>
        </w:rPr>
      </w:pPr>
      <w:r w:rsidRPr="00885B08">
        <w:rPr>
          <w:rFonts w:asciiTheme="minorHAnsi" w:hAnsiTheme="minorHAnsi" w:cstheme="minorHAnsi"/>
          <w:b/>
          <w:sz w:val="20"/>
          <w:szCs w:val="20"/>
        </w:rPr>
        <w:t>Absent</w:t>
      </w:r>
      <w:r w:rsidR="003C3AAB" w:rsidRPr="00885B08">
        <w:rPr>
          <w:rFonts w:asciiTheme="minorHAnsi" w:hAnsiTheme="minorHAnsi" w:cstheme="minorHAnsi"/>
          <w:b/>
          <w:sz w:val="20"/>
          <w:szCs w:val="20"/>
        </w:rPr>
        <w:t>.es</w:t>
      </w:r>
      <w:r w:rsidR="004D207B" w:rsidRPr="00885B08">
        <w:rPr>
          <w:rFonts w:asciiTheme="minorHAnsi" w:hAnsiTheme="minorHAnsi" w:cstheme="minorHAnsi"/>
          <w:b/>
          <w:i/>
          <w:sz w:val="20"/>
          <w:szCs w:val="20"/>
        </w:rPr>
        <w:t xml:space="preserve"> </w:t>
      </w:r>
      <w:r w:rsidRPr="00885B08">
        <w:rPr>
          <w:rFonts w:asciiTheme="minorHAnsi" w:hAnsiTheme="minorHAnsi" w:cstheme="minorHAnsi"/>
          <w:b/>
          <w:sz w:val="20"/>
          <w:szCs w:val="20"/>
        </w:rPr>
        <w:t>:</w:t>
      </w:r>
      <w:r w:rsidRPr="00885B08">
        <w:rPr>
          <w:rFonts w:asciiTheme="minorHAnsi" w:hAnsiTheme="minorHAnsi" w:cstheme="minorHAnsi"/>
          <w:sz w:val="20"/>
          <w:szCs w:val="20"/>
        </w:rPr>
        <w:t xml:space="preserve"> </w:t>
      </w:r>
      <w:r w:rsidR="00324A0A" w:rsidRPr="00885B08">
        <w:rPr>
          <w:rFonts w:asciiTheme="minorHAnsi" w:hAnsiTheme="minorHAnsi" w:cstheme="minorHAnsi"/>
          <w:sz w:val="20"/>
          <w:szCs w:val="20"/>
        </w:rPr>
        <w:t>LE TOHIC Morgane</w:t>
      </w:r>
      <w:r w:rsidR="003C3AAB" w:rsidRPr="00885B08">
        <w:rPr>
          <w:rFonts w:asciiTheme="minorHAnsi" w:hAnsiTheme="minorHAnsi" w:cstheme="minorHAnsi"/>
          <w:sz w:val="20"/>
          <w:szCs w:val="20"/>
        </w:rPr>
        <w:t xml:space="preserve">, </w:t>
      </w:r>
      <w:r w:rsidR="00324A0A" w:rsidRPr="00885B08">
        <w:rPr>
          <w:rFonts w:asciiTheme="minorHAnsi" w:hAnsiTheme="minorHAnsi" w:cstheme="minorHAnsi"/>
          <w:sz w:val="20"/>
          <w:szCs w:val="20"/>
        </w:rPr>
        <w:t>LE PALLUD Sonia</w:t>
      </w:r>
    </w:p>
    <w:p w14:paraId="17D302EF" w14:textId="77777777" w:rsidR="00EC15C6" w:rsidRPr="007D71F5" w:rsidRDefault="00EC15C6" w:rsidP="00B56E6E">
      <w:pPr>
        <w:pStyle w:val="WW-Standard"/>
        <w:spacing w:after="0" w:line="240" w:lineRule="auto"/>
        <w:jc w:val="both"/>
        <w:rPr>
          <w:rFonts w:asciiTheme="minorHAnsi" w:hAnsiTheme="minorHAnsi" w:cstheme="minorHAnsi"/>
          <w:highlight w:val="yellow"/>
        </w:rPr>
      </w:pPr>
    </w:p>
    <w:p w14:paraId="15244798" w14:textId="7F9A995A" w:rsidR="007B1A1F" w:rsidRPr="00AC7BFE" w:rsidRDefault="007B1A1F" w:rsidP="007B1A1F">
      <w:pPr>
        <w:jc w:val="both"/>
        <w:rPr>
          <w:rFonts w:asciiTheme="minorHAnsi" w:hAnsiTheme="minorHAnsi" w:cstheme="minorHAnsi"/>
          <w:sz w:val="20"/>
          <w:szCs w:val="20"/>
        </w:rPr>
      </w:pPr>
      <w:r w:rsidRPr="00AC7BFE">
        <w:rPr>
          <w:rFonts w:asciiTheme="minorHAnsi" w:hAnsiTheme="minorHAnsi" w:cstheme="minorHAnsi"/>
          <w:sz w:val="20"/>
          <w:szCs w:val="20"/>
        </w:rPr>
        <w:t xml:space="preserve">Le Conseil Municipal a désigné </w:t>
      </w:r>
      <w:r w:rsidR="003C3AAB" w:rsidRPr="00AC7BFE">
        <w:rPr>
          <w:rFonts w:asciiTheme="minorHAnsi" w:hAnsiTheme="minorHAnsi" w:cstheme="minorHAnsi"/>
          <w:sz w:val="20"/>
          <w:szCs w:val="20"/>
        </w:rPr>
        <w:t>MOISDON Gabin</w:t>
      </w:r>
      <w:r w:rsidRPr="00AC7BFE">
        <w:rPr>
          <w:rFonts w:asciiTheme="minorHAnsi" w:hAnsiTheme="minorHAnsi" w:cstheme="minorHAnsi"/>
          <w:sz w:val="20"/>
          <w:szCs w:val="20"/>
        </w:rPr>
        <w:t xml:space="preserve"> </w:t>
      </w:r>
      <w:r w:rsidR="001A077C" w:rsidRPr="00AC7BFE">
        <w:rPr>
          <w:rFonts w:asciiTheme="minorHAnsi" w:hAnsiTheme="minorHAnsi" w:cstheme="minorHAnsi"/>
          <w:sz w:val="20"/>
          <w:szCs w:val="20"/>
        </w:rPr>
        <w:t xml:space="preserve">en qualité de </w:t>
      </w:r>
      <w:r w:rsidRPr="00AC7BFE">
        <w:rPr>
          <w:rFonts w:asciiTheme="minorHAnsi" w:hAnsiTheme="minorHAnsi" w:cstheme="minorHAnsi"/>
          <w:sz w:val="20"/>
          <w:szCs w:val="20"/>
        </w:rPr>
        <w:t>secrétaire de séance.</w:t>
      </w:r>
    </w:p>
    <w:p w14:paraId="2BDB519C" w14:textId="77777777" w:rsidR="007B1A1F" w:rsidRPr="003C3AAB" w:rsidRDefault="007B1A1F" w:rsidP="007B1A1F">
      <w:pPr>
        <w:jc w:val="both"/>
        <w:rPr>
          <w:rFonts w:asciiTheme="minorHAnsi" w:hAnsiTheme="minorHAnsi" w:cstheme="minorHAnsi"/>
          <w:b/>
          <w:sz w:val="22"/>
          <w:szCs w:val="22"/>
        </w:rPr>
      </w:pPr>
    </w:p>
    <w:p w14:paraId="17D69AC7" w14:textId="43846852" w:rsidR="007B1A1F" w:rsidRPr="003C3AAB" w:rsidRDefault="007B1A1F" w:rsidP="007B1A1F">
      <w:pPr>
        <w:jc w:val="both"/>
        <w:rPr>
          <w:rFonts w:asciiTheme="minorHAnsi" w:hAnsiTheme="minorHAnsi" w:cstheme="minorHAnsi"/>
          <w:b/>
          <w:sz w:val="22"/>
          <w:szCs w:val="22"/>
        </w:rPr>
      </w:pPr>
      <w:r w:rsidRPr="003C3AAB">
        <w:rPr>
          <w:rFonts w:asciiTheme="minorHAnsi" w:hAnsiTheme="minorHAnsi" w:cstheme="minorHAnsi"/>
          <w:b/>
          <w:sz w:val="22"/>
          <w:szCs w:val="22"/>
        </w:rPr>
        <w:t>Date de convocation</w:t>
      </w:r>
      <w:r w:rsidR="003C3AAB">
        <w:rPr>
          <w:rFonts w:asciiTheme="minorHAnsi" w:hAnsiTheme="minorHAnsi" w:cstheme="minorHAnsi"/>
          <w:b/>
          <w:sz w:val="22"/>
          <w:szCs w:val="22"/>
        </w:rPr>
        <w:t xml:space="preserve"> du Conseil municipal</w:t>
      </w:r>
      <w:r w:rsidRPr="003C3AAB">
        <w:rPr>
          <w:rFonts w:asciiTheme="minorHAnsi" w:hAnsiTheme="minorHAnsi" w:cstheme="minorHAnsi"/>
          <w:b/>
          <w:sz w:val="22"/>
          <w:szCs w:val="22"/>
        </w:rPr>
        <w:t xml:space="preserve"> : </w:t>
      </w:r>
      <w:r w:rsidR="003C3AAB" w:rsidRPr="003C3AAB">
        <w:rPr>
          <w:rFonts w:asciiTheme="minorHAnsi" w:hAnsiTheme="minorHAnsi" w:cstheme="minorHAnsi"/>
          <w:sz w:val="22"/>
          <w:szCs w:val="22"/>
        </w:rPr>
        <w:t>26</w:t>
      </w:r>
      <w:r w:rsidR="00EC15C6" w:rsidRPr="003C3AAB">
        <w:rPr>
          <w:rFonts w:asciiTheme="minorHAnsi" w:hAnsiTheme="minorHAnsi" w:cstheme="minorHAnsi"/>
          <w:sz w:val="22"/>
          <w:szCs w:val="22"/>
        </w:rPr>
        <w:t xml:space="preserve"> </w:t>
      </w:r>
      <w:r w:rsidR="003C3AAB" w:rsidRPr="003C3AAB">
        <w:rPr>
          <w:rFonts w:asciiTheme="minorHAnsi" w:hAnsiTheme="minorHAnsi" w:cstheme="minorHAnsi"/>
          <w:sz w:val="22"/>
          <w:szCs w:val="22"/>
        </w:rPr>
        <w:t>janvier</w:t>
      </w:r>
      <w:r w:rsidRPr="003C3AAB">
        <w:rPr>
          <w:rFonts w:asciiTheme="minorHAnsi" w:hAnsiTheme="minorHAnsi" w:cstheme="minorHAnsi"/>
          <w:sz w:val="22"/>
          <w:szCs w:val="22"/>
        </w:rPr>
        <w:t xml:space="preserve"> 202</w:t>
      </w:r>
      <w:r w:rsidR="003C3AAB" w:rsidRPr="003C3AAB">
        <w:rPr>
          <w:rFonts w:asciiTheme="minorHAnsi" w:hAnsiTheme="minorHAnsi" w:cstheme="minorHAnsi"/>
          <w:sz w:val="22"/>
          <w:szCs w:val="22"/>
        </w:rPr>
        <w:t>4</w:t>
      </w:r>
    </w:p>
    <w:p w14:paraId="1EFC7440" w14:textId="77777777" w:rsidR="007B1A1F" w:rsidRPr="003C3AAB" w:rsidRDefault="007B1A1F" w:rsidP="007B1A1F">
      <w:pPr>
        <w:jc w:val="both"/>
        <w:rPr>
          <w:rFonts w:asciiTheme="minorHAnsi" w:hAnsiTheme="minorHAnsi" w:cstheme="minorHAnsi"/>
          <w:b/>
          <w:sz w:val="22"/>
          <w:szCs w:val="22"/>
        </w:rPr>
      </w:pPr>
    </w:p>
    <w:p w14:paraId="56047851" w14:textId="68F381D6" w:rsidR="007D71F5" w:rsidRPr="003C3AAB" w:rsidRDefault="007B1A1F" w:rsidP="007D71F5">
      <w:pPr>
        <w:jc w:val="both"/>
        <w:rPr>
          <w:rFonts w:asciiTheme="minorHAnsi" w:hAnsiTheme="minorHAnsi" w:cstheme="minorHAnsi"/>
          <w:b/>
          <w:sz w:val="22"/>
          <w:szCs w:val="22"/>
        </w:rPr>
      </w:pPr>
      <w:r w:rsidRPr="003C3AAB">
        <w:rPr>
          <w:rFonts w:asciiTheme="minorHAnsi" w:hAnsiTheme="minorHAnsi" w:cstheme="minorHAnsi"/>
          <w:b/>
          <w:sz w:val="22"/>
          <w:szCs w:val="22"/>
        </w:rPr>
        <w:t xml:space="preserve">Nombre de conseillers en exercice : </w:t>
      </w:r>
      <w:r w:rsidRPr="003C3AAB">
        <w:rPr>
          <w:rFonts w:asciiTheme="minorHAnsi" w:hAnsiTheme="minorHAnsi" w:cstheme="minorHAnsi"/>
          <w:sz w:val="22"/>
          <w:szCs w:val="22"/>
        </w:rPr>
        <w:t>27</w:t>
      </w:r>
      <w:r w:rsidRPr="003C3AAB">
        <w:rPr>
          <w:rFonts w:asciiTheme="minorHAnsi" w:hAnsiTheme="minorHAnsi" w:cstheme="minorHAnsi"/>
          <w:b/>
          <w:sz w:val="22"/>
          <w:szCs w:val="22"/>
        </w:rPr>
        <w:tab/>
      </w:r>
      <w:r w:rsidRPr="003C3AAB">
        <w:rPr>
          <w:rFonts w:asciiTheme="minorHAnsi" w:hAnsiTheme="minorHAnsi" w:cstheme="minorHAnsi"/>
          <w:b/>
          <w:sz w:val="22"/>
          <w:szCs w:val="22"/>
        </w:rPr>
        <w:tab/>
        <w:t xml:space="preserve">Présents : </w:t>
      </w:r>
      <w:r w:rsidR="003C3AAB" w:rsidRPr="003C3AAB">
        <w:rPr>
          <w:rFonts w:asciiTheme="minorHAnsi" w:hAnsiTheme="minorHAnsi" w:cstheme="minorHAnsi"/>
          <w:sz w:val="22"/>
          <w:szCs w:val="22"/>
        </w:rPr>
        <w:t>18</w:t>
      </w:r>
      <w:r w:rsidRPr="003C3AAB">
        <w:rPr>
          <w:rFonts w:asciiTheme="minorHAnsi" w:hAnsiTheme="minorHAnsi" w:cstheme="minorHAnsi"/>
          <w:b/>
          <w:sz w:val="22"/>
          <w:szCs w:val="22"/>
        </w:rPr>
        <w:tab/>
      </w:r>
      <w:r w:rsidRPr="003C3AAB">
        <w:rPr>
          <w:rFonts w:asciiTheme="minorHAnsi" w:hAnsiTheme="minorHAnsi" w:cstheme="minorHAnsi"/>
          <w:b/>
          <w:sz w:val="22"/>
          <w:szCs w:val="22"/>
        </w:rPr>
        <w:tab/>
        <w:t xml:space="preserve">Votants : </w:t>
      </w:r>
      <w:r w:rsidRPr="003C3AAB">
        <w:rPr>
          <w:rFonts w:asciiTheme="minorHAnsi" w:hAnsiTheme="minorHAnsi" w:cstheme="minorHAnsi"/>
          <w:sz w:val="22"/>
          <w:szCs w:val="22"/>
        </w:rPr>
        <w:t>2</w:t>
      </w:r>
      <w:bookmarkEnd w:id="0"/>
      <w:r w:rsidR="003C3AAB" w:rsidRPr="003C3AAB">
        <w:rPr>
          <w:rFonts w:asciiTheme="minorHAnsi" w:hAnsiTheme="minorHAnsi" w:cstheme="minorHAnsi"/>
          <w:sz w:val="22"/>
          <w:szCs w:val="22"/>
        </w:rPr>
        <w:t>5</w:t>
      </w:r>
    </w:p>
    <w:p w14:paraId="048896B1" w14:textId="30A5CF31" w:rsidR="00CD2D8F" w:rsidRPr="00AC7BFE" w:rsidRDefault="00CD2D8F" w:rsidP="00CD2D8F">
      <w:pPr>
        <w:jc w:val="both"/>
        <w:rPr>
          <w:rFonts w:asciiTheme="minorHAnsi" w:eastAsiaTheme="minorHAnsi" w:hAnsiTheme="minorHAnsi" w:cstheme="minorHAnsi"/>
          <w:sz w:val="22"/>
          <w:szCs w:val="22"/>
          <w:lang w:eastAsia="en-US"/>
        </w:rPr>
      </w:pPr>
    </w:p>
    <w:p w14:paraId="172B39C9" w14:textId="3F7112FA" w:rsidR="00A81713" w:rsidRDefault="00A81713" w:rsidP="00885B08">
      <w:pPr>
        <w:jc w:val="both"/>
        <w:rPr>
          <w:rFonts w:asciiTheme="minorHAnsi" w:eastAsia="Calibri" w:hAnsiTheme="minorHAnsi" w:cstheme="minorHAnsi"/>
          <w:bCs/>
          <w:sz w:val="22"/>
          <w:szCs w:val="22"/>
        </w:rPr>
      </w:pPr>
    </w:p>
    <w:p w14:paraId="5543B838" w14:textId="6ED9A1BA" w:rsidR="00AC7BFE" w:rsidRPr="00AC7BFE" w:rsidRDefault="00AC7BFE" w:rsidP="00F36045">
      <w:pPr>
        <w:numPr>
          <w:ilvl w:val="0"/>
          <w:numId w:val="1"/>
        </w:numPr>
        <w:suppressAutoHyphens/>
        <w:ind w:left="714" w:hanging="357"/>
        <w:jc w:val="both"/>
        <w:rPr>
          <w:rFonts w:ascii="Calibri" w:hAnsi="Calibri" w:cs="Calibri"/>
          <w:sz w:val="22"/>
          <w:szCs w:val="22"/>
        </w:rPr>
      </w:pPr>
      <w:r w:rsidRPr="00AC7BFE">
        <w:rPr>
          <w:rFonts w:ascii="Calibri" w:hAnsi="Calibri" w:cs="Calibri"/>
          <w:b/>
          <w:sz w:val="22"/>
          <w:szCs w:val="22"/>
        </w:rPr>
        <w:t xml:space="preserve">Approbation du procès-verbal du conseil municipal du </w:t>
      </w:r>
      <w:r>
        <w:rPr>
          <w:rFonts w:ascii="Calibri" w:hAnsi="Calibri" w:cs="Calibri"/>
          <w:b/>
          <w:sz w:val="22"/>
          <w:szCs w:val="22"/>
        </w:rPr>
        <w:t>22</w:t>
      </w:r>
      <w:r w:rsidRPr="00AC7BFE">
        <w:rPr>
          <w:rFonts w:ascii="Calibri" w:hAnsi="Calibri" w:cs="Calibri"/>
          <w:b/>
          <w:sz w:val="22"/>
          <w:szCs w:val="22"/>
        </w:rPr>
        <w:t xml:space="preserve"> </w:t>
      </w:r>
      <w:r>
        <w:rPr>
          <w:rFonts w:ascii="Calibri" w:hAnsi="Calibri" w:cs="Calibri"/>
          <w:b/>
          <w:sz w:val="22"/>
          <w:szCs w:val="22"/>
        </w:rPr>
        <w:t>décembre</w:t>
      </w:r>
      <w:r w:rsidRPr="00AC7BFE">
        <w:rPr>
          <w:rFonts w:ascii="Calibri" w:hAnsi="Calibri" w:cs="Calibri"/>
          <w:b/>
          <w:sz w:val="22"/>
          <w:szCs w:val="22"/>
        </w:rPr>
        <w:t xml:space="preserve"> 2023</w:t>
      </w:r>
    </w:p>
    <w:p w14:paraId="6FF1CAB2" w14:textId="77777777" w:rsidR="00AC7BFE" w:rsidRPr="00AC7BFE" w:rsidRDefault="00AC7BFE" w:rsidP="00885B08">
      <w:pPr>
        <w:jc w:val="both"/>
        <w:rPr>
          <w:rFonts w:asciiTheme="minorHAnsi" w:eastAsia="Calibri" w:hAnsiTheme="minorHAnsi" w:cstheme="minorHAnsi"/>
          <w:bCs/>
          <w:sz w:val="22"/>
          <w:szCs w:val="22"/>
        </w:rPr>
      </w:pPr>
    </w:p>
    <w:p w14:paraId="34590F73" w14:textId="585E3842" w:rsidR="00AC7BFE" w:rsidRPr="00AC7BFE" w:rsidRDefault="00AC7BFE" w:rsidP="00AC7BFE">
      <w:pPr>
        <w:jc w:val="both"/>
        <w:rPr>
          <w:rFonts w:asciiTheme="minorHAnsi" w:hAnsiTheme="minorHAnsi" w:cstheme="minorHAnsi"/>
          <w:sz w:val="22"/>
          <w:szCs w:val="22"/>
        </w:rPr>
      </w:pPr>
      <w:bookmarkStart w:id="1" w:name="_Hlk63841854"/>
      <w:bookmarkStart w:id="2" w:name="_Hlk150765251"/>
      <w:bookmarkStart w:id="3" w:name="_Hlk145436251"/>
      <w:r w:rsidRPr="00AC7BFE">
        <w:rPr>
          <w:rFonts w:asciiTheme="minorHAnsi" w:hAnsiTheme="minorHAnsi" w:cstheme="minorHAnsi"/>
          <w:sz w:val="22"/>
          <w:szCs w:val="22"/>
        </w:rPr>
        <w:t xml:space="preserve">Aucune observation n’a été émise, par les membres du conseil municipal concernant le procès-verbal de la séance du 22 décembre 2023. </w:t>
      </w:r>
    </w:p>
    <w:p w14:paraId="57B27FB3" w14:textId="77777777" w:rsidR="00AC7BFE" w:rsidRPr="00AC7BFE" w:rsidRDefault="00AC7BFE" w:rsidP="00AC7BFE">
      <w:pPr>
        <w:jc w:val="both"/>
        <w:rPr>
          <w:rFonts w:asciiTheme="minorHAnsi" w:hAnsiTheme="minorHAnsi" w:cstheme="minorHAnsi"/>
          <w:sz w:val="22"/>
          <w:szCs w:val="22"/>
        </w:rPr>
      </w:pPr>
    </w:p>
    <w:p w14:paraId="75D9D675" w14:textId="14F53EBE" w:rsidR="00AC7BFE" w:rsidRPr="00AC7BFE" w:rsidRDefault="00AC7BFE" w:rsidP="00AC7BFE">
      <w:pPr>
        <w:jc w:val="both"/>
        <w:rPr>
          <w:rFonts w:asciiTheme="minorHAnsi" w:hAnsiTheme="minorHAnsi" w:cstheme="minorHAnsi"/>
          <w:sz w:val="22"/>
          <w:szCs w:val="22"/>
        </w:rPr>
      </w:pPr>
      <w:r w:rsidRPr="00AC7BFE">
        <w:rPr>
          <w:rFonts w:asciiTheme="minorHAnsi" w:eastAsia="Calibri" w:hAnsiTheme="minorHAnsi" w:cstheme="minorHAnsi"/>
          <w:b/>
          <w:sz w:val="22"/>
          <w:szCs w:val="22"/>
        </w:rPr>
        <w:t>Après en avoir délibéré, sur proposition de M</w:t>
      </w:r>
      <w:r w:rsidR="007874E6">
        <w:rPr>
          <w:rFonts w:asciiTheme="minorHAnsi" w:eastAsia="Calibri" w:hAnsiTheme="minorHAnsi" w:cstheme="minorHAnsi"/>
          <w:b/>
          <w:sz w:val="22"/>
          <w:szCs w:val="22"/>
        </w:rPr>
        <w:t>onsieur</w:t>
      </w:r>
      <w:r w:rsidRPr="00AC7BFE">
        <w:rPr>
          <w:rFonts w:asciiTheme="minorHAnsi" w:eastAsia="Calibri" w:hAnsiTheme="minorHAnsi" w:cstheme="minorHAnsi"/>
          <w:b/>
          <w:sz w:val="22"/>
          <w:szCs w:val="22"/>
        </w:rPr>
        <w:t xml:space="preserve"> le Maire, le Conseil Municipal, à l’unanimité de ses membres présents et représentés, APPROUVE le procès-verbal de la séance du 22 décembre 2023.</w:t>
      </w:r>
    </w:p>
    <w:p w14:paraId="41053DF1" w14:textId="77777777" w:rsidR="00AC7BFE" w:rsidRDefault="00AC7BFE" w:rsidP="00AC7BFE">
      <w:pPr>
        <w:jc w:val="both"/>
        <w:rPr>
          <w:rFonts w:cs="Sora"/>
          <w:szCs w:val="20"/>
        </w:rPr>
      </w:pPr>
    </w:p>
    <w:p w14:paraId="01260EB6" w14:textId="2B39B58D" w:rsidR="00AC7BFE" w:rsidRDefault="00AC7BFE" w:rsidP="00AC7BFE">
      <w:pPr>
        <w:jc w:val="both"/>
        <w:rPr>
          <w:rFonts w:cs="Sora"/>
          <w:sz w:val="20"/>
          <w:szCs w:val="20"/>
        </w:rPr>
      </w:pPr>
    </w:p>
    <w:p w14:paraId="5FF6BDB5" w14:textId="5E0357B0" w:rsidR="00AC7BFE" w:rsidRPr="00AC7BFE" w:rsidRDefault="00AC7BFE" w:rsidP="00F36045">
      <w:pPr>
        <w:pStyle w:val="Paragraphedeliste"/>
        <w:numPr>
          <w:ilvl w:val="0"/>
          <w:numId w:val="1"/>
        </w:numPr>
        <w:suppressAutoHyphens/>
        <w:ind w:left="714" w:hanging="357"/>
        <w:contextualSpacing w:val="0"/>
        <w:jc w:val="both"/>
        <w:rPr>
          <w:rFonts w:asciiTheme="minorHAnsi" w:hAnsiTheme="minorHAnsi" w:cstheme="minorHAnsi"/>
          <w:b/>
          <w:sz w:val="22"/>
          <w:szCs w:val="22"/>
          <w:u w:val="single"/>
        </w:rPr>
      </w:pPr>
      <w:r w:rsidRPr="00AC7BFE">
        <w:rPr>
          <w:rFonts w:asciiTheme="minorHAnsi" w:hAnsiTheme="minorHAnsi" w:cstheme="minorHAnsi"/>
          <w:b/>
          <w:sz w:val="22"/>
          <w:szCs w:val="22"/>
          <w:u w:val="single"/>
        </w:rPr>
        <w:t xml:space="preserve">FINANCES : </w:t>
      </w:r>
      <w:r w:rsidRPr="00AC7BFE">
        <w:rPr>
          <w:rFonts w:asciiTheme="minorHAnsi" w:hAnsiTheme="minorHAnsi" w:cstheme="minorHAnsi"/>
          <w:b/>
          <w:sz w:val="22"/>
          <w:szCs w:val="22"/>
        </w:rPr>
        <w:t xml:space="preserve">Débat relatif au rapport d’observations définitives de la </w:t>
      </w:r>
      <w:r>
        <w:rPr>
          <w:rFonts w:asciiTheme="minorHAnsi" w:hAnsiTheme="minorHAnsi" w:cstheme="minorHAnsi"/>
          <w:b/>
          <w:sz w:val="22"/>
          <w:szCs w:val="22"/>
        </w:rPr>
        <w:t>c</w:t>
      </w:r>
      <w:r w:rsidRPr="00AC7BFE">
        <w:rPr>
          <w:rFonts w:asciiTheme="minorHAnsi" w:hAnsiTheme="minorHAnsi" w:cstheme="minorHAnsi"/>
          <w:b/>
          <w:sz w:val="22"/>
          <w:szCs w:val="22"/>
        </w:rPr>
        <w:t>hambre régionale des comptes sur les comptes et la gestion de la commune de Moréac concernant les exercices 2017 et suivants</w:t>
      </w:r>
    </w:p>
    <w:p w14:paraId="0FD92A12" w14:textId="1A6EC620" w:rsidR="00AC7BFE" w:rsidRDefault="00AC7BFE" w:rsidP="00AC7BFE">
      <w:pPr>
        <w:suppressAutoHyphens/>
        <w:jc w:val="both"/>
        <w:rPr>
          <w:rFonts w:ascii="Calibri" w:hAnsi="Calibri" w:cs="Calibri"/>
          <w:sz w:val="22"/>
          <w:szCs w:val="22"/>
        </w:rPr>
      </w:pPr>
    </w:p>
    <w:p w14:paraId="26B37EA3" w14:textId="0CEC33A5" w:rsidR="00AC7BFE" w:rsidRDefault="00AC7BFE" w:rsidP="00671CA7">
      <w:pPr>
        <w:suppressAutoHyphens/>
        <w:jc w:val="both"/>
        <w:rPr>
          <w:rFonts w:asciiTheme="minorHAnsi" w:hAnsiTheme="minorHAnsi" w:cstheme="minorHAnsi"/>
          <w:sz w:val="22"/>
          <w:szCs w:val="22"/>
        </w:rPr>
      </w:pPr>
      <w:r w:rsidRPr="00671CA7">
        <w:rPr>
          <w:rFonts w:asciiTheme="minorHAnsi" w:hAnsiTheme="minorHAnsi" w:cstheme="minorHAnsi"/>
          <w:sz w:val="22"/>
          <w:szCs w:val="22"/>
        </w:rPr>
        <w:lastRenderedPageBreak/>
        <w:t xml:space="preserve">En 2023, la commune de Moréac a fait l’objet d’un contrôle de la </w:t>
      </w:r>
      <w:r w:rsidR="00671CA7">
        <w:rPr>
          <w:rFonts w:asciiTheme="minorHAnsi" w:hAnsiTheme="minorHAnsi" w:cstheme="minorHAnsi"/>
          <w:sz w:val="22"/>
          <w:szCs w:val="22"/>
        </w:rPr>
        <w:t>c</w:t>
      </w:r>
      <w:r w:rsidRPr="00671CA7">
        <w:rPr>
          <w:rFonts w:asciiTheme="minorHAnsi" w:hAnsiTheme="minorHAnsi" w:cstheme="minorHAnsi"/>
          <w:sz w:val="22"/>
          <w:szCs w:val="22"/>
        </w:rPr>
        <w:t xml:space="preserve">hambre régionale des comptes, sur les comptes et la gestion de la commune de Moréac concernant les exercices 2017 et suivants. A l’issue de ce contrôle, la </w:t>
      </w:r>
      <w:r w:rsidR="00671CA7">
        <w:rPr>
          <w:rFonts w:asciiTheme="minorHAnsi" w:hAnsiTheme="minorHAnsi" w:cstheme="minorHAnsi"/>
          <w:sz w:val="22"/>
          <w:szCs w:val="22"/>
        </w:rPr>
        <w:t>c</w:t>
      </w:r>
      <w:r w:rsidRPr="00671CA7">
        <w:rPr>
          <w:rFonts w:asciiTheme="minorHAnsi" w:hAnsiTheme="minorHAnsi" w:cstheme="minorHAnsi"/>
          <w:sz w:val="22"/>
          <w:szCs w:val="22"/>
        </w:rPr>
        <w:t xml:space="preserve">hambre a remis à la commune, le 2 août 2023, son rapport d’observations provisoires sur lequel la commune était invitée à formuler des remarques. Le 2 septembre 2023, la commune a transmis à la Chambre son mémoire en réponses. En décembre 2023, le délai de contradiction étant écoulé, la </w:t>
      </w:r>
      <w:r w:rsidR="00671CA7">
        <w:rPr>
          <w:rFonts w:asciiTheme="minorHAnsi" w:hAnsiTheme="minorHAnsi" w:cstheme="minorHAnsi"/>
          <w:sz w:val="22"/>
          <w:szCs w:val="22"/>
        </w:rPr>
        <w:t>c</w:t>
      </w:r>
      <w:r w:rsidRPr="00671CA7">
        <w:rPr>
          <w:rFonts w:asciiTheme="minorHAnsi" w:hAnsiTheme="minorHAnsi" w:cstheme="minorHAnsi"/>
          <w:sz w:val="22"/>
          <w:szCs w:val="22"/>
        </w:rPr>
        <w:t xml:space="preserve">hambre a communiqué à la commune son rapport d’observations définitives ; la commune a adressé à la </w:t>
      </w:r>
      <w:r w:rsidR="00671CA7">
        <w:rPr>
          <w:rFonts w:asciiTheme="minorHAnsi" w:hAnsiTheme="minorHAnsi" w:cstheme="minorHAnsi"/>
          <w:sz w:val="22"/>
          <w:szCs w:val="22"/>
        </w:rPr>
        <w:t>c</w:t>
      </w:r>
      <w:r w:rsidRPr="00671CA7">
        <w:rPr>
          <w:rFonts w:asciiTheme="minorHAnsi" w:hAnsiTheme="minorHAnsi" w:cstheme="minorHAnsi"/>
          <w:sz w:val="22"/>
          <w:szCs w:val="22"/>
        </w:rPr>
        <w:t xml:space="preserve">hambre une réponse écrite à ces observations. Le document final, tel que soumis au débat de ce Conseil, est constitué du rapport de la </w:t>
      </w:r>
      <w:r w:rsidR="00671CA7">
        <w:rPr>
          <w:rFonts w:asciiTheme="minorHAnsi" w:hAnsiTheme="minorHAnsi" w:cstheme="minorHAnsi"/>
          <w:sz w:val="22"/>
          <w:szCs w:val="22"/>
        </w:rPr>
        <w:t>c</w:t>
      </w:r>
      <w:r w:rsidRPr="00671CA7">
        <w:rPr>
          <w:rFonts w:asciiTheme="minorHAnsi" w:hAnsiTheme="minorHAnsi" w:cstheme="minorHAnsi"/>
          <w:sz w:val="22"/>
          <w:szCs w:val="22"/>
        </w:rPr>
        <w:t>hambre et des réponses de la commune aux observations définitives. Après cette communication à notre assemblée délibérante, il deviendra alors public et communicable à toute personne en faisant la demande</w:t>
      </w:r>
      <w:r w:rsidR="00671CA7">
        <w:rPr>
          <w:rFonts w:asciiTheme="minorHAnsi" w:hAnsiTheme="minorHAnsi" w:cstheme="minorHAnsi"/>
          <w:sz w:val="22"/>
          <w:szCs w:val="22"/>
        </w:rPr>
        <w:t>.</w:t>
      </w:r>
    </w:p>
    <w:p w14:paraId="5C8601C1" w14:textId="1BFE2787" w:rsidR="00671CA7" w:rsidRDefault="00671CA7" w:rsidP="00671CA7">
      <w:pPr>
        <w:suppressAutoHyphens/>
        <w:jc w:val="both"/>
        <w:rPr>
          <w:rFonts w:asciiTheme="minorHAnsi" w:hAnsiTheme="minorHAnsi" w:cstheme="minorHAnsi"/>
          <w:sz w:val="22"/>
          <w:szCs w:val="22"/>
        </w:rPr>
      </w:pPr>
    </w:p>
    <w:p w14:paraId="003F146E" w14:textId="20E10DDB" w:rsidR="00671CA7" w:rsidRDefault="00671CA7" w:rsidP="00671CA7">
      <w:pPr>
        <w:suppressAutoHyphens/>
        <w:jc w:val="both"/>
        <w:rPr>
          <w:rFonts w:asciiTheme="minorHAnsi" w:hAnsiTheme="minorHAnsi" w:cstheme="minorHAnsi"/>
          <w:sz w:val="22"/>
          <w:szCs w:val="22"/>
        </w:rPr>
      </w:pPr>
      <w:r>
        <w:rPr>
          <w:rFonts w:asciiTheme="minorHAnsi" w:hAnsiTheme="minorHAnsi" w:cstheme="minorHAnsi"/>
          <w:sz w:val="22"/>
          <w:szCs w:val="22"/>
        </w:rPr>
        <w:t>Après l’exposé du rapport d’observations définitives de la chambre, Madame Marie-Christine TALMONT appelle le Conseil au débat. Les élu.es approuvent les réponses apportées par la commune aux observations de la chambre.</w:t>
      </w:r>
    </w:p>
    <w:p w14:paraId="4C12E26D" w14:textId="0B854F82" w:rsidR="00671CA7" w:rsidRDefault="00671CA7" w:rsidP="00671CA7">
      <w:pPr>
        <w:suppressAutoHyphens/>
        <w:jc w:val="both"/>
        <w:rPr>
          <w:rFonts w:asciiTheme="minorHAnsi" w:hAnsiTheme="minorHAnsi" w:cstheme="minorHAnsi"/>
          <w:sz w:val="22"/>
          <w:szCs w:val="22"/>
        </w:rPr>
      </w:pPr>
    </w:p>
    <w:p w14:paraId="377B9EFF" w14:textId="599F8197" w:rsidR="00671CA7" w:rsidRPr="00671CA7" w:rsidRDefault="00671CA7" w:rsidP="00671CA7">
      <w:pPr>
        <w:spacing w:after="120"/>
        <w:jc w:val="both"/>
        <w:rPr>
          <w:rFonts w:asciiTheme="minorHAnsi" w:hAnsiTheme="minorHAnsi" w:cstheme="minorHAnsi"/>
          <w:b/>
          <w:sz w:val="22"/>
          <w:szCs w:val="22"/>
        </w:rPr>
      </w:pPr>
      <w:r w:rsidRPr="00671CA7">
        <w:rPr>
          <w:rFonts w:asciiTheme="minorHAnsi" w:eastAsia="Calibri" w:hAnsiTheme="minorHAnsi" w:cstheme="minorHAnsi"/>
          <w:b/>
          <w:sz w:val="22"/>
          <w:szCs w:val="22"/>
        </w:rPr>
        <w:t>Après en avoir délibéré, sur proposition de M</w:t>
      </w:r>
      <w:r w:rsidR="007874E6">
        <w:rPr>
          <w:rFonts w:asciiTheme="minorHAnsi" w:eastAsia="Calibri" w:hAnsiTheme="minorHAnsi" w:cstheme="minorHAnsi"/>
          <w:b/>
          <w:sz w:val="22"/>
          <w:szCs w:val="22"/>
        </w:rPr>
        <w:t>onsieur</w:t>
      </w:r>
      <w:r w:rsidRPr="00671CA7">
        <w:rPr>
          <w:rFonts w:asciiTheme="minorHAnsi" w:eastAsia="Calibri" w:hAnsiTheme="minorHAnsi" w:cstheme="minorHAnsi"/>
          <w:b/>
          <w:sz w:val="22"/>
          <w:szCs w:val="22"/>
        </w:rPr>
        <w:t xml:space="preserve"> le Maire, le Conseil Municipal, à l’unanimité de ses membres présents et représentés : </w:t>
      </w:r>
    </w:p>
    <w:p w14:paraId="241BF4EE" w14:textId="771F7A31" w:rsidR="00671CA7" w:rsidRPr="00671CA7" w:rsidRDefault="00671CA7" w:rsidP="00F36045">
      <w:pPr>
        <w:pStyle w:val="Paragraphedeliste"/>
        <w:numPr>
          <w:ilvl w:val="0"/>
          <w:numId w:val="2"/>
        </w:numPr>
        <w:autoSpaceDE w:val="0"/>
        <w:autoSpaceDN w:val="0"/>
        <w:adjustRightInd w:val="0"/>
        <w:jc w:val="both"/>
        <w:rPr>
          <w:rFonts w:asciiTheme="minorHAnsi" w:hAnsiTheme="minorHAnsi" w:cstheme="minorHAnsi"/>
          <w:b/>
          <w:bCs/>
          <w:sz w:val="22"/>
          <w:szCs w:val="22"/>
        </w:rPr>
      </w:pPr>
      <w:r w:rsidRPr="00671CA7">
        <w:rPr>
          <w:rFonts w:asciiTheme="minorHAnsi" w:hAnsiTheme="minorHAnsi" w:cstheme="minorHAnsi"/>
          <w:b/>
          <w:bCs/>
          <w:sz w:val="22"/>
          <w:szCs w:val="22"/>
        </w:rPr>
        <w:t xml:space="preserve">CONSTATE la présentation du rapport comportant les observations définitives de la </w:t>
      </w:r>
      <w:r>
        <w:rPr>
          <w:rFonts w:asciiTheme="minorHAnsi" w:hAnsiTheme="minorHAnsi" w:cstheme="minorHAnsi"/>
          <w:b/>
          <w:bCs/>
          <w:sz w:val="22"/>
          <w:szCs w:val="22"/>
        </w:rPr>
        <w:t>c</w:t>
      </w:r>
      <w:r w:rsidRPr="00671CA7">
        <w:rPr>
          <w:rFonts w:asciiTheme="minorHAnsi" w:hAnsiTheme="minorHAnsi" w:cstheme="minorHAnsi"/>
          <w:b/>
          <w:bCs/>
          <w:sz w:val="22"/>
          <w:szCs w:val="22"/>
        </w:rPr>
        <w:t xml:space="preserve">hambre </w:t>
      </w:r>
      <w:r>
        <w:rPr>
          <w:rFonts w:asciiTheme="minorHAnsi" w:hAnsiTheme="minorHAnsi" w:cstheme="minorHAnsi"/>
          <w:b/>
          <w:bCs/>
          <w:sz w:val="22"/>
          <w:szCs w:val="22"/>
        </w:rPr>
        <w:t>r</w:t>
      </w:r>
      <w:r w:rsidRPr="00671CA7">
        <w:rPr>
          <w:rFonts w:asciiTheme="minorHAnsi" w:hAnsiTheme="minorHAnsi" w:cstheme="minorHAnsi"/>
          <w:b/>
          <w:bCs/>
          <w:sz w:val="22"/>
          <w:szCs w:val="22"/>
        </w:rPr>
        <w:t xml:space="preserve">égionale des </w:t>
      </w:r>
      <w:r>
        <w:rPr>
          <w:rFonts w:asciiTheme="minorHAnsi" w:hAnsiTheme="minorHAnsi" w:cstheme="minorHAnsi"/>
          <w:b/>
          <w:bCs/>
          <w:sz w:val="22"/>
          <w:szCs w:val="22"/>
        </w:rPr>
        <w:t>c</w:t>
      </w:r>
      <w:r w:rsidRPr="00671CA7">
        <w:rPr>
          <w:rFonts w:asciiTheme="minorHAnsi" w:hAnsiTheme="minorHAnsi" w:cstheme="minorHAnsi"/>
          <w:b/>
          <w:bCs/>
          <w:sz w:val="22"/>
          <w:szCs w:val="22"/>
        </w:rPr>
        <w:t>omptes relatif à la gestion de la commune de Moréac pour les exercices 2017 et suivants, ainsi que les réponses qui y ont été apportées ;</w:t>
      </w:r>
    </w:p>
    <w:p w14:paraId="350B6A50" w14:textId="6620CFBD" w:rsidR="00671CA7" w:rsidRPr="00671CA7" w:rsidRDefault="00671CA7" w:rsidP="00F36045">
      <w:pPr>
        <w:pStyle w:val="Paragraphedeliste"/>
        <w:numPr>
          <w:ilvl w:val="0"/>
          <w:numId w:val="2"/>
        </w:numPr>
        <w:autoSpaceDE w:val="0"/>
        <w:autoSpaceDN w:val="0"/>
        <w:adjustRightInd w:val="0"/>
        <w:jc w:val="both"/>
        <w:rPr>
          <w:rFonts w:asciiTheme="minorHAnsi" w:hAnsiTheme="minorHAnsi" w:cstheme="minorHAnsi"/>
          <w:b/>
          <w:bCs/>
          <w:sz w:val="22"/>
          <w:szCs w:val="22"/>
        </w:rPr>
      </w:pPr>
      <w:r w:rsidRPr="00671CA7">
        <w:rPr>
          <w:rFonts w:asciiTheme="minorHAnsi" w:hAnsiTheme="minorHAnsi" w:cstheme="minorHAnsi"/>
          <w:b/>
          <w:bCs/>
          <w:sz w:val="22"/>
          <w:szCs w:val="22"/>
        </w:rPr>
        <w:t>PREN</w:t>
      </w:r>
      <w:r>
        <w:rPr>
          <w:rFonts w:asciiTheme="minorHAnsi" w:hAnsiTheme="minorHAnsi" w:cstheme="minorHAnsi"/>
          <w:b/>
          <w:bCs/>
          <w:sz w:val="22"/>
          <w:szCs w:val="22"/>
        </w:rPr>
        <w:t>D</w:t>
      </w:r>
      <w:r w:rsidRPr="00671CA7">
        <w:rPr>
          <w:rFonts w:asciiTheme="minorHAnsi" w:hAnsiTheme="minorHAnsi" w:cstheme="minorHAnsi"/>
          <w:b/>
          <w:bCs/>
          <w:sz w:val="22"/>
          <w:szCs w:val="22"/>
        </w:rPr>
        <w:t xml:space="preserve"> ACTE de la tenue d’un débat à la suite de cette présentation ;</w:t>
      </w:r>
    </w:p>
    <w:p w14:paraId="4CCF807A" w14:textId="11CF3F5B" w:rsidR="00671CA7" w:rsidRPr="00671CA7" w:rsidRDefault="00671CA7" w:rsidP="00F36045">
      <w:pPr>
        <w:pStyle w:val="Paragraphedeliste"/>
        <w:numPr>
          <w:ilvl w:val="0"/>
          <w:numId w:val="2"/>
        </w:numPr>
        <w:autoSpaceDE w:val="0"/>
        <w:autoSpaceDN w:val="0"/>
        <w:adjustRightInd w:val="0"/>
        <w:jc w:val="both"/>
        <w:rPr>
          <w:rFonts w:asciiTheme="minorHAnsi" w:hAnsiTheme="minorHAnsi" w:cstheme="minorHAnsi"/>
          <w:b/>
          <w:bCs/>
          <w:sz w:val="22"/>
          <w:szCs w:val="22"/>
        </w:rPr>
      </w:pPr>
      <w:r w:rsidRPr="00671CA7">
        <w:rPr>
          <w:rFonts w:asciiTheme="minorHAnsi" w:hAnsiTheme="minorHAnsi" w:cstheme="minorHAnsi"/>
          <w:b/>
          <w:bCs/>
          <w:sz w:val="22"/>
          <w:szCs w:val="22"/>
        </w:rPr>
        <w:t xml:space="preserve">PREND L’ENGAGEMENT de lister dans un délai d’un an à compter de la présente délibération les actions entreprises à la suite des observations de la </w:t>
      </w:r>
      <w:r>
        <w:rPr>
          <w:rFonts w:asciiTheme="minorHAnsi" w:hAnsiTheme="minorHAnsi" w:cstheme="minorHAnsi"/>
          <w:b/>
          <w:bCs/>
          <w:sz w:val="22"/>
          <w:szCs w:val="22"/>
        </w:rPr>
        <w:t>c</w:t>
      </w:r>
      <w:r w:rsidRPr="00671CA7">
        <w:rPr>
          <w:rFonts w:asciiTheme="minorHAnsi" w:hAnsiTheme="minorHAnsi" w:cstheme="minorHAnsi"/>
          <w:b/>
          <w:bCs/>
          <w:sz w:val="22"/>
          <w:szCs w:val="22"/>
        </w:rPr>
        <w:t>hambre régionale des comptes</w:t>
      </w:r>
      <w:r>
        <w:rPr>
          <w:rFonts w:asciiTheme="minorHAnsi" w:hAnsiTheme="minorHAnsi" w:cstheme="minorHAnsi"/>
          <w:b/>
          <w:bCs/>
          <w:sz w:val="22"/>
          <w:szCs w:val="22"/>
        </w:rPr>
        <w:t> ;</w:t>
      </w:r>
    </w:p>
    <w:p w14:paraId="4F80A53B" w14:textId="56BE393C" w:rsidR="00671CA7" w:rsidRPr="00671CA7" w:rsidRDefault="00671CA7" w:rsidP="00F36045">
      <w:pPr>
        <w:pStyle w:val="Paragraphedeliste"/>
        <w:numPr>
          <w:ilvl w:val="0"/>
          <w:numId w:val="2"/>
        </w:numPr>
        <w:autoSpaceDE w:val="0"/>
        <w:autoSpaceDN w:val="0"/>
        <w:adjustRightInd w:val="0"/>
        <w:jc w:val="both"/>
        <w:rPr>
          <w:rFonts w:asciiTheme="minorHAnsi" w:hAnsiTheme="minorHAnsi" w:cstheme="minorHAnsi"/>
          <w:b/>
          <w:sz w:val="22"/>
          <w:szCs w:val="22"/>
        </w:rPr>
      </w:pPr>
      <w:r w:rsidRPr="00671CA7">
        <w:rPr>
          <w:rFonts w:asciiTheme="minorHAnsi" w:hAnsiTheme="minorHAnsi" w:cstheme="minorHAnsi"/>
          <w:b/>
          <w:bCs/>
          <w:sz w:val="22"/>
          <w:szCs w:val="22"/>
        </w:rPr>
        <w:t>AUTORISE Monsieur le Maire ou son représentant, à signer tout document se rapportant au dossier.</w:t>
      </w:r>
    </w:p>
    <w:p w14:paraId="18FAB346" w14:textId="74DD42D4" w:rsidR="00AC7BFE" w:rsidRDefault="00AC7BFE" w:rsidP="00AC7BFE">
      <w:pPr>
        <w:suppressAutoHyphens/>
        <w:jc w:val="both"/>
        <w:rPr>
          <w:rFonts w:ascii="Calibri" w:hAnsi="Calibri" w:cs="Calibri"/>
          <w:sz w:val="22"/>
          <w:szCs w:val="22"/>
        </w:rPr>
      </w:pPr>
    </w:p>
    <w:p w14:paraId="6759A8AA" w14:textId="75A86017" w:rsidR="00671CA7" w:rsidRDefault="00671CA7" w:rsidP="00AC7BFE">
      <w:pPr>
        <w:suppressAutoHyphens/>
        <w:jc w:val="both"/>
        <w:rPr>
          <w:rFonts w:ascii="Calibri" w:hAnsi="Calibri" w:cs="Calibri"/>
          <w:sz w:val="22"/>
          <w:szCs w:val="22"/>
        </w:rPr>
      </w:pPr>
    </w:p>
    <w:p w14:paraId="2F487EE9" w14:textId="77777777" w:rsidR="00671CA7" w:rsidRPr="007C007C" w:rsidRDefault="00671CA7" w:rsidP="00F36045">
      <w:pPr>
        <w:pStyle w:val="Standard"/>
        <w:numPr>
          <w:ilvl w:val="0"/>
          <w:numId w:val="3"/>
        </w:numPr>
        <w:spacing w:after="0" w:line="240" w:lineRule="auto"/>
        <w:jc w:val="both"/>
        <w:textAlignment w:val="baseline"/>
        <w:rPr>
          <w:rFonts w:asciiTheme="minorHAnsi" w:hAnsiTheme="minorHAnsi" w:cstheme="minorHAnsi"/>
          <w:b/>
        </w:rPr>
      </w:pPr>
      <w:r w:rsidRPr="00671CA7">
        <w:rPr>
          <w:rFonts w:asciiTheme="minorHAnsi" w:hAnsiTheme="minorHAnsi" w:cstheme="minorHAnsi"/>
          <w:b/>
          <w:u w:val="single"/>
        </w:rPr>
        <w:t>FINANCES</w:t>
      </w:r>
      <w:r>
        <w:rPr>
          <w:rFonts w:asciiTheme="minorHAnsi" w:hAnsiTheme="minorHAnsi" w:cstheme="minorHAnsi"/>
          <w:b/>
        </w:rPr>
        <w:t xml:space="preserve"> – Débat d’orientations budgétaires 2024</w:t>
      </w:r>
    </w:p>
    <w:p w14:paraId="577B467E" w14:textId="390CAE06" w:rsidR="00671CA7" w:rsidRDefault="00671CA7" w:rsidP="00AC7BFE">
      <w:pPr>
        <w:suppressAutoHyphens/>
        <w:jc w:val="both"/>
        <w:rPr>
          <w:rFonts w:ascii="Calibri" w:hAnsi="Calibri" w:cs="Calibri"/>
          <w:sz w:val="22"/>
          <w:szCs w:val="22"/>
        </w:rPr>
      </w:pPr>
    </w:p>
    <w:p w14:paraId="367CDEB8" w14:textId="6440B7A9" w:rsidR="00671CA7" w:rsidRPr="007874E6" w:rsidRDefault="007874E6" w:rsidP="007874E6">
      <w:pPr>
        <w:suppressAutoHyphens/>
        <w:jc w:val="both"/>
        <w:rPr>
          <w:rFonts w:asciiTheme="minorHAnsi" w:hAnsiTheme="minorHAnsi" w:cstheme="minorHAnsi"/>
          <w:sz w:val="22"/>
          <w:szCs w:val="22"/>
        </w:rPr>
      </w:pPr>
      <w:r w:rsidRPr="007874E6">
        <w:rPr>
          <w:rFonts w:asciiTheme="minorHAnsi" w:eastAsia="Calibri" w:hAnsiTheme="minorHAnsi" w:cstheme="minorHAnsi"/>
          <w:sz w:val="22"/>
          <w:szCs w:val="22"/>
        </w:rPr>
        <w:t>En application de l’article L.2312-1 du Code général des collectivités territoriales et de dispositions législatives, un Débat d’orientations budgétaires (DOB) se tient au sein des communes de plus de 3 500 habitants dans un délai de deux mois avant le vote du budget primitif et dans un délai raisonnable avant la séance de vote du budget, afin de favoriser la démocratie participative dans la constitution des programmes budgétaires. Un rapport informe l’assemblée délibérante de la situation financière et comptable de la collectivité, des orientations budgétaires 2024 et pluriannuelles envisagées, ainsi que du possible état de la dette. Il constitue une base pour les échanges au sein du Conseil municipal</w:t>
      </w:r>
    </w:p>
    <w:p w14:paraId="6F0CA94E" w14:textId="77777777" w:rsidR="007874E6" w:rsidRDefault="007874E6" w:rsidP="00AC7BFE">
      <w:pPr>
        <w:pStyle w:val="Paragraphedeliste"/>
        <w:spacing w:line="244" w:lineRule="auto"/>
        <w:ind w:left="0"/>
        <w:jc w:val="both"/>
        <w:rPr>
          <w:rFonts w:asciiTheme="minorHAnsi" w:hAnsiTheme="minorHAnsi" w:cstheme="minorHAnsi"/>
          <w:sz w:val="22"/>
          <w:szCs w:val="22"/>
        </w:rPr>
      </w:pPr>
    </w:p>
    <w:p w14:paraId="0B238569" w14:textId="77777777" w:rsidR="007874E6" w:rsidRPr="00671CA7" w:rsidRDefault="007874E6" w:rsidP="007874E6">
      <w:pPr>
        <w:spacing w:after="120"/>
        <w:jc w:val="both"/>
        <w:rPr>
          <w:rFonts w:asciiTheme="minorHAnsi" w:hAnsiTheme="minorHAnsi" w:cstheme="minorHAnsi"/>
          <w:b/>
          <w:sz w:val="22"/>
          <w:szCs w:val="22"/>
        </w:rPr>
      </w:pPr>
      <w:r w:rsidRPr="00671CA7">
        <w:rPr>
          <w:rFonts w:asciiTheme="minorHAnsi" w:eastAsia="Calibri" w:hAnsiTheme="minorHAnsi" w:cstheme="minorHAnsi"/>
          <w:b/>
          <w:sz w:val="22"/>
          <w:szCs w:val="22"/>
        </w:rPr>
        <w:t xml:space="preserve">Après en avoir délibéré, sur proposition de M. le Maire, le Conseil Municipal, à l’unanimité de ses membres présents et représentés : </w:t>
      </w:r>
    </w:p>
    <w:p w14:paraId="5ECB4AA7" w14:textId="0AABD394" w:rsidR="007874E6" w:rsidRPr="007874E6" w:rsidRDefault="007874E6" w:rsidP="00F36045">
      <w:pPr>
        <w:pStyle w:val="Paragraphedeliste"/>
        <w:numPr>
          <w:ilvl w:val="0"/>
          <w:numId w:val="4"/>
        </w:numPr>
        <w:ind w:left="714" w:hanging="357"/>
        <w:jc w:val="both"/>
        <w:rPr>
          <w:rFonts w:asciiTheme="minorHAnsi" w:hAnsiTheme="minorHAnsi" w:cstheme="minorHAnsi"/>
          <w:b/>
          <w:sz w:val="22"/>
          <w:szCs w:val="22"/>
        </w:rPr>
      </w:pPr>
      <w:r w:rsidRPr="007874E6">
        <w:rPr>
          <w:rFonts w:asciiTheme="minorHAnsi" w:hAnsiTheme="minorHAnsi" w:cstheme="minorHAnsi"/>
          <w:b/>
          <w:sz w:val="22"/>
          <w:szCs w:val="22"/>
        </w:rPr>
        <w:t>PREND ACTE ET APPROUVE le Débat d’Orientations Budgétaires (DOB) 2024 et son rapport pour le compte de l’année 2024.</w:t>
      </w:r>
    </w:p>
    <w:p w14:paraId="3C84F12D" w14:textId="77777777" w:rsidR="007874E6" w:rsidRDefault="007874E6" w:rsidP="00AC7BFE">
      <w:pPr>
        <w:pStyle w:val="Paragraphedeliste"/>
        <w:spacing w:line="244" w:lineRule="auto"/>
        <w:ind w:left="0"/>
        <w:jc w:val="both"/>
        <w:rPr>
          <w:rFonts w:asciiTheme="minorHAnsi" w:hAnsiTheme="minorHAnsi" w:cstheme="minorHAnsi"/>
          <w:sz w:val="22"/>
          <w:szCs w:val="22"/>
        </w:rPr>
      </w:pPr>
    </w:p>
    <w:p w14:paraId="515E67A3" w14:textId="77777777" w:rsidR="007874E6" w:rsidRDefault="007874E6" w:rsidP="00AC7BFE">
      <w:pPr>
        <w:pStyle w:val="Paragraphedeliste"/>
        <w:spacing w:line="244" w:lineRule="auto"/>
        <w:ind w:left="0"/>
        <w:jc w:val="both"/>
        <w:rPr>
          <w:rFonts w:asciiTheme="minorHAnsi" w:hAnsiTheme="minorHAnsi" w:cstheme="minorHAnsi"/>
          <w:sz w:val="22"/>
          <w:szCs w:val="22"/>
        </w:rPr>
      </w:pPr>
    </w:p>
    <w:p w14:paraId="21B9B8D3" w14:textId="77777777" w:rsidR="007874E6" w:rsidRPr="00413EBC" w:rsidRDefault="007874E6" w:rsidP="00F36045">
      <w:pPr>
        <w:pStyle w:val="Standard"/>
        <w:numPr>
          <w:ilvl w:val="0"/>
          <w:numId w:val="5"/>
        </w:numPr>
        <w:spacing w:after="0" w:line="240" w:lineRule="auto"/>
        <w:jc w:val="both"/>
        <w:textAlignment w:val="baseline"/>
        <w:rPr>
          <w:rFonts w:asciiTheme="minorHAnsi" w:hAnsiTheme="minorHAnsi" w:cstheme="minorHAnsi"/>
          <w:b/>
        </w:rPr>
      </w:pPr>
      <w:r w:rsidRPr="007874E6">
        <w:rPr>
          <w:rFonts w:cstheme="minorHAnsi"/>
          <w:b/>
          <w:u w:val="single"/>
        </w:rPr>
        <w:t>FINANCES</w:t>
      </w:r>
      <w:r w:rsidRPr="00CF054A">
        <w:rPr>
          <w:rFonts w:cstheme="minorHAnsi"/>
          <w:b/>
        </w:rPr>
        <w:t xml:space="preserve"> – </w:t>
      </w:r>
      <w:r>
        <w:rPr>
          <w:rFonts w:asciiTheme="minorHAnsi" w:eastAsia="Calibri" w:hAnsiTheme="minorHAnsi" w:cstheme="minorHAnsi"/>
          <w:b/>
          <w:bCs/>
        </w:rPr>
        <w:t>Vote des taux d’imposition 2024</w:t>
      </w:r>
    </w:p>
    <w:p w14:paraId="6F8126EB" w14:textId="77777777" w:rsidR="007874E6" w:rsidRDefault="007874E6" w:rsidP="00AC7BFE">
      <w:pPr>
        <w:pStyle w:val="Paragraphedeliste"/>
        <w:spacing w:line="244" w:lineRule="auto"/>
        <w:ind w:left="0"/>
        <w:jc w:val="both"/>
        <w:rPr>
          <w:rFonts w:asciiTheme="minorHAnsi" w:hAnsiTheme="minorHAnsi" w:cstheme="minorHAnsi"/>
          <w:sz w:val="22"/>
          <w:szCs w:val="22"/>
        </w:rPr>
      </w:pPr>
    </w:p>
    <w:p w14:paraId="75E3C49D" w14:textId="77777777" w:rsidR="007874E6" w:rsidRPr="001557FA" w:rsidRDefault="007874E6" w:rsidP="007874E6">
      <w:pPr>
        <w:pStyle w:val="Default"/>
        <w:jc w:val="both"/>
        <w:rPr>
          <w:rFonts w:asciiTheme="minorHAnsi" w:hAnsiTheme="minorHAnsi" w:cstheme="minorHAnsi"/>
          <w:sz w:val="22"/>
          <w:szCs w:val="22"/>
        </w:rPr>
      </w:pPr>
      <w:r w:rsidRPr="001557FA">
        <w:rPr>
          <w:rFonts w:asciiTheme="minorHAnsi" w:hAnsiTheme="minorHAnsi" w:cstheme="minorHAnsi"/>
          <w:sz w:val="22"/>
          <w:szCs w:val="22"/>
        </w:rPr>
        <w:t>L’évolution des recettes de la collectivité est notamment liée à l’évolution des taux d’imposition des taxes directes locales applicables en 2024, qu’elle décide.</w:t>
      </w:r>
    </w:p>
    <w:p w14:paraId="3DFAA50F" w14:textId="77777777" w:rsidR="007874E6" w:rsidRPr="001557FA" w:rsidRDefault="007874E6" w:rsidP="007874E6">
      <w:pPr>
        <w:jc w:val="both"/>
        <w:rPr>
          <w:rFonts w:asciiTheme="minorHAnsi" w:hAnsiTheme="minorHAnsi" w:cstheme="minorHAnsi"/>
          <w:sz w:val="22"/>
          <w:szCs w:val="22"/>
        </w:rPr>
      </w:pPr>
    </w:p>
    <w:p w14:paraId="539B0B30" w14:textId="77777777" w:rsidR="007874E6" w:rsidRPr="001557FA" w:rsidRDefault="007874E6" w:rsidP="007874E6">
      <w:pPr>
        <w:spacing w:after="120"/>
        <w:jc w:val="both"/>
        <w:rPr>
          <w:rFonts w:asciiTheme="minorHAnsi" w:hAnsiTheme="minorHAnsi" w:cstheme="minorHAnsi"/>
          <w:sz w:val="22"/>
          <w:szCs w:val="22"/>
        </w:rPr>
      </w:pPr>
      <w:r w:rsidRPr="001557FA">
        <w:rPr>
          <w:rFonts w:asciiTheme="minorHAnsi" w:hAnsiTheme="minorHAnsi" w:cstheme="minorHAnsi"/>
          <w:sz w:val="22"/>
          <w:szCs w:val="22"/>
        </w:rPr>
        <w:t>Depuis la réforme de la fiscalité locale, qui a consacré la suppression de la taxe d’habitation sur les résidences principales, le panier des recettes fiscales de la commune est composé :</w:t>
      </w:r>
    </w:p>
    <w:p w14:paraId="7E090900" w14:textId="77777777" w:rsidR="007874E6" w:rsidRPr="001557FA" w:rsidRDefault="007874E6" w:rsidP="007874E6">
      <w:pPr>
        <w:ind w:firstLine="360"/>
        <w:jc w:val="both"/>
        <w:rPr>
          <w:rFonts w:asciiTheme="minorHAnsi" w:hAnsiTheme="minorHAnsi" w:cstheme="minorHAnsi"/>
          <w:sz w:val="22"/>
          <w:szCs w:val="22"/>
        </w:rPr>
      </w:pPr>
      <w:r w:rsidRPr="001557FA">
        <w:rPr>
          <w:rFonts w:asciiTheme="minorHAnsi" w:hAnsiTheme="minorHAnsi" w:cstheme="minorHAnsi"/>
          <w:sz w:val="22"/>
          <w:szCs w:val="22"/>
        </w:rPr>
        <w:t xml:space="preserve">- de la taxe foncière sur les propriétés bâties, </w:t>
      </w:r>
    </w:p>
    <w:p w14:paraId="3BAB39AA" w14:textId="77777777" w:rsidR="007874E6" w:rsidRPr="001557FA" w:rsidRDefault="007874E6" w:rsidP="007874E6">
      <w:pPr>
        <w:ind w:firstLine="360"/>
        <w:jc w:val="both"/>
        <w:rPr>
          <w:rFonts w:asciiTheme="minorHAnsi" w:hAnsiTheme="minorHAnsi" w:cstheme="minorHAnsi"/>
          <w:sz w:val="22"/>
          <w:szCs w:val="22"/>
        </w:rPr>
      </w:pPr>
      <w:r w:rsidRPr="001557FA">
        <w:rPr>
          <w:rFonts w:asciiTheme="minorHAnsi" w:hAnsiTheme="minorHAnsi" w:cstheme="minorHAnsi"/>
          <w:sz w:val="22"/>
          <w:szCs w:val="22"/>
        </w:rPr>
        <w:t>- de la taxe foncière sur les propriétés non bâties,</w:t>
      </w:r>
    </w:p>
    <w:p w14:paraId="32D0018E" w14:textId="77777777" w:rsidR="007874E6" w:rsidRPr="001557FA" w:rsidRDefault="007874E6" w:rsidP="007874E6">
      <w:pPr>
        <w:ind w:firstLine="360"/>
        <w:jc w:val="both"/>
        <w:rPr>
          <w:rFonts w:asciiTheme="minorHAnsi" w:hAnsiTheme="minorHAnsi" w:cstheme="minorHAnsi"/>
          <w:sz w:val="22"/>
          <w:szCs w:val="22"/>
        </w:rPr>
      </w:pPr>
      <w:r w:rsidRPr="001557FA">
        <w:rPr>
          <w:rFonts w:asciiTheme="minorHAnsi" w:hAnsiTheme="minorHAnsi" w:cstheme="minorHAnsi"/>
          <w:sz w:val="22"/>
          <w:szCs w:val="22"/>
        </w:rPr>
        <w:t>- de la taxe d’habitation réduite aux seules résidences secondaires.</w:t>
      </w:r>
    </w:p>
    <w:p w14:paraId="1834ADCC" w14:textId="2B4D7C3B" w:rsidR="007874E6" w:rsidRDefault="007874E6" w:rsidP="007874E6">
      <w:pPr>
        <w:jc w:val="both"/>
        <w:rPr>
          <w:rFonts w:asciiTheme="minorHAnsi" w:hAnsiTheme="minorHAnsi" w:cstheme="minorHAnsi"/>
          <w:sz w:val="22"/>
          <w:szCs w:val="22"/>
        </w:rPr>
      </w:pPr>
    </w:p>
    <w:p w14:paraId="56A3BC39" w14:textId="77777777" w:rsidR="007874E6" w:rsidRDefault="007874E6" w:rsidP="007874E6">
      <w:pPr>
        <w:jc w:val="both"/>
        <w:rPr>
          <w:rFonts w:asciiTheme="minorHAnsi" w:hAnsiTheme="minorHAnsi" w:cstheme="minorHAnsi"/>
          <w:sz w:val="22"/>
          <w:szCs w:val="22"/>
        </w:rPr>
      </w:pPr>
    </w:p>
    <w:p w14:paraId="37FC1F56" w14:textId="77777777" w:rsidR="007874E6" w:rsidRPr="001557FA" w:rsidRDefault="007874E6" w:rsidP="007874E6">
      <w:pPr>
        <w:spacing w:after="120"/>
        <w:jc w:val="both"/>
        <w:rPr>
          <w:rFonts w:asciiTheme="minorHAnsi" w:hAnsiTheme="minorHAnsi" w:cstheme="minorHAnsi"/>
          <w:sz w:val="22"/>
          <w:szCs w:val="22"/>
        </w:rPr>
      </w:pPr>
      <w:r w:rsidRPr="001557FA">
        <w:rPr>
          <w:rFonts w:asciiTheme="minorHAnsi" w:hAnsiTheme="minorHAnsi" w:cstheme="minorHAnsi"/>
          <w:sz w:val="22"/>
          <w:szCs w:val="22"/>
        </w:rPr>
        <w:t>Pour information, les taux d’imposition de ces taxes en 2023 étaient les suivants :</w:t>
      </w:r>
    </w:p>
    <w:tbl>
      <w:tblPr>
        <w:tblStyle w:val="Grilledutableau"/>
        <w:tblW w:w="9209" w:type="dxa"/>
        <w:jc w:val="center"/>
        <w:tblLook w:val="04A0" w:firstRow="1" w:lastRow="0" w:firstColumn="1" w:lastColumn="0" w:noHBand="0" w:noVBand="1"/>
      </w:tblPr>
      <w:tblGrid>
        <w:gridCol w:w="2547"/>
        <w:gridCol w:w="2977"/>
        <w:gridCol w:w="3685"/>
      </w:tblGrid>
      <w:tr w:rsidR="007874E6" w:rsidRPr="001557FA" w14:paraId="35800B00" w14:textId="77777777" w:rsidTr="00883FD4">
        <w:trPr>
          <w:trHeight w:val="360"/>
          <w:jc w:val="center"/>
        </w:trPr>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4AF0DF" w14:textId="77777777" w:rsidR="007874E6" w:rsidRPr="001557FA" w:rsidRDefault="007874E6" w:rsidP="00883FD4">
            <w:pPr>
              <w:jc w:val="center"/>
              <w:rPr>
                <w:rFonts w:asciiTheme="minorHAnsi" w:hAnsiTheme="minorHAnsi" w:cstheme="minorHAnsi"/>
                <w:b/>
                <w:bCs/>
                <w:sz w:val="20"/>
                <w:szCs w:val="20"/>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7C07718D" w14:textId="77777777" w:rsidR="007874E6" w:rsidRPr="001557FA" w:rsidRDefault="007874E6" w:rsidP="00883FD4">
            <w:pPr>
              <w:jc w:val="center"/>
              <w:rPr>
                <w:rFonts w:asciiTheme="minorHAnsi" w:hAnsiTheme="minorHAnsi" w:cstheme="minorHAnsi"/>
                <w:b/>
                <w:bCs/>
                <w:sz w:val="20"/>
                <w:szCs w:val="20"/>
              </w:rPr>
            </w:pPr>
            <w:r w:rsidRPr="001557FA">
              <w:rPr>
                <w:rFonts w:asciiTheme="minorHAnsi" w:hAnsiTheme="minorHAnsi" w:cstheme="minorHAnsi"/>
                <w:b/>
                <w:bCs/>
                <w:sz w:val="20"/>
                <w:szCs w:val="20"/>
              </w:rPr>
              <w:t>Taux 2023 – Commune de Moréac</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9C268F" w14:textId="77777777" w:rsidR="007874E6" w:rsidRPr="001557FA" w:rsidRDefault="007874E6" w:rsidP="00883FD4">
            <w:pPr>
              <w:jc w:val="center"/>
              <w:rPr>
                <w:rFonts w:asciiTheme="minorHAnsi" w:hAnsiTheme="minorHAnsi" w:cstheme="minorHAnsi"/>
                <w:b/>
                <w:bCs/>
                <w:sz w:val="20"/>
                <w:szCs w:val="20"/>
              </w:rPr>
            </w:pPr>
            <w:r w:rsidRPr="001557FA">
              <w:rPr>
                <w:rFonts w:asciiTheme="minorHAnsi" w:hAnsiTheme="minorHAnsi" w:cstheme="minorHAnsi"/>
                <w:b/>
                <w:bCs/>
                <w:sz w:val="20"/>
                <w:szCs w:val="20"/>
              </w:rPr>
              <w:t>Taux 2023 moyen communal à l’échelle du Morbihan</w:t>
            </w:r>
          </w:p>
        </w:tc>
      </w:tr>
      <w:tr w:rsidR="007874E6" w:rsidRPr="001557FA" w14:paraId="54B6D67C" w14:textId="77777777" w:rsidTr="00883FD4">
        <w:trPr>
          <w:trHeight w:val="300"/>
          <w:jc w:val="center"/>
        </w:trPr>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32CAAE" w14:textId="77777777" w:rsidR="007874E6" w:rsidRPr="001557FA" w:rsidRDefault="007874E6" w:rsidP="00883FD4">
            <w:pPr>
              <w:rPr>
                <w:rFonts w:asciiTheme="minorHAnsi" w:hAnsiTheme="minorHAnsi" w:cstheme="minorHAnsi"/>
                <w:bCs/>
                <w:sz w:val="20"/>
                <w:szCs w:val="20"/>
              </w:rPr>
            </w:pPr>
            <w:r w:rsidRPr="001557FA">
              <w:rPr>
                <w:rFonts w:asciiTheme="minorHAnsi" w:hAnsiTheme="minorHAnsi" w:cstheme="minorHAnsi"/>
                <w:bCs/>
                <w:sz w:val="20"/>
                <w:szCs w:val="20"/>
              </w:rPr>
              <w:t>Taxe sur le foncier bâti</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13963A39" w14:textId="77777777" w:rsidR="007874E6" w:rsidRPr="001557FA" w:rsidRDefault="007874E6" w:rsidP="00883FD4">
            <w:pPr>
              <w:jc w:val="center"/>
              <w:rPr>
                <w:rFonts w:asciiTheme="minorHAnsi" w:hAnsiTheme="minorHAnsi" w:cstheme="minorHAnsi"/>
                <w:bCs/>
                <w:sz w:val="20"/>
                <w:szCs w:val="20"/>
              </w:rPr>
            </w:pPr>
            <w:r w:rsidRPr="001557FA">
              <w:rPr>
                <w:rFonts w:asciiTheme="minorHAnsi" w:hAnsiTheme="minorHAnsi" w:cstheme="minorHAnsi"/>
                <w:bCs/>
                <w:sz w:val="20"/>
                <w:szCs w:val="20"/>
              </w:rPr>
              <w:t>31,84 %</w:t>
            </w:r>
          </w:p>
          <w:p w14:paraId="05445B5A" w14:textId="77777777" w:rsidR="007874E6" w:rsidRPr="001557FA" w:rsidRDefault="007874E6" w:rsidP="00883FD4">
            <w:pPr>
              <w:jc w:val="center"/>
              <w:rPr>
                <w:rFonts w:asciiTheme="minorHAnsi" w:hAnsiTheme="minorHAnsi" w:cstheme="minorHAnsi"/>
                <w:bCs/>
                <w:i/>
                <w:sz w:val="20"/>
                <w:szCs w:val="20"/>
              </w:rPr>
            </w:pPr>
            <w:r w:rsidRPr="001557FA">
              <w:rPr>
                <w:rFonts w:asciiTheme="minorHAnsi" w:hAnsiTheme="minorHAnsi" w:cstheme="minorHAnsi"/>
                <w:bCs/>
                <w:i/>
                <w:sz w:val="20"/>
                <w:szCs w:val="20"/>
              </w:rPr>
              <w:t>16, 58 % (t</w:t>
            </w:r>
            <w:r>
              <w:rPr>
                <w:rFonts w:asciiTheme="minorHAnsi" w:hAnsiTheme="minorHAnsi" w:cstheme="minorHAnsi"/>
                <w:bCs/>
                <w:i/>
                <w:sz w:val="20"/>
                <w:szCs w:val="20"/>
              </w:rPr>
              <w:t>au</w:t>
            </w:r>
            <w:r w:rsidRPr="001557FA">
              <w:rPr>
                <w:rFonts w:asciiTheme="minorHAnsi" w:hAnsiTheme="minorHAnsi" w:cstheme="minorHAnsi"/>
                <w:bCs/>
                <w:i/>
                <w:sz w:val="20"/>
                <w:szCs w:val="20"/>
              </w:rPr>
              <w:t>x commune) + 15,26 % (</w:t>
            </w:r>
            <w:proofErr w:type="spellStart"/>
            <w:r w:rsidRPr="001557FA">
              <w:rPr>
                <w:rFonts w:asciiTheme="minorHAnsi" w:hAnsiTheme="minorHAnsi" w:cstheme="minorHAnsi"/>
                <w:bCs/>
                <w:i/>
                <w:sz w:val="20"/>
                <w:szCs w:val="20"/>
              </w:rPr>
              <w:t>t</w:t>
            </w:r>
            <w:r>
              <w:rPr>
                <w:rFonts w:asciiTheme="minorHAnsi" w:hAnsiTheme="minorHAnsi" w:cstheme="minorHAnsi"/>
                <w:bCs/>
                <w:i/>
                <w:sz w:val="20"/>
                <w:szCs w:val="20"/>
              </w:rPr>
              <w:t>aux</w:t>
            </w:r>
            <w:r w:rsidRPr="001557FA">
              <w:rPr>
                <w:rFonts w:asciiTheme="minorHAnsi" w:hAnsiTheme="minorHAnsi" w:cstheme="minorHAnsi"/>
                <w:bCs/>
                <w:i/>
                <w:sz w:val="20"/>
                <w:szCs w:val="20"/>
              </w:rPr>
              <w:t>x</w:t>
            </w:r>
            <w:proofErr w:type="spellEnd"/>
            <w:r w:rsidRPr="001557FA">
              <w:rPr>
                <w:rFonts w:asciiTheme="minorHAnsi" w:hAnsiTheme="minorHAnsi" w:cstheme="minorHAnsi"/>
                <w:bCs/>
                <w:i/>
                <w:sz w:val="20"/>
                <w:szCs w:val="20"/>
              </w:rPr>
              <w:t xml:space="preserve"> département)</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A71397A" w14:textId="77777777" w:rsidR="007874E6" w:rsidRPr="001557FA" w:rsidRDefault="007874E6" w:rsidP="00883FD4">
            <w:pPr>
              <w:jc w:val="center"/>
              <w:rPr>
                <w:rFonts w:asciiTheme="minorHAnsi" w:hAnsiTheme="minorHAnsi" w:cstheme="minorHAnsi"/>
                <w:bCs/>
                <w:sz w:val="20"/>
                <w:szCs w:val="20"/>
              </w:rPr>
            </w:pPr>
            <w:r w:rsidRPr="001557FA">
              <w:rPr>
                <w:rFonts w:asciiTheme="minorHAnsi" w:hAnsiTheme="minorHAnsi" w:cstheme="minorHAnsi"/>
                <w:bCs/>
                <w:sz w:val="20"/>
                <w:szCs w:val="20"/>
              </w:rPr>
              <w:t>36,88 %</w:t>
            </w:r>
          </w:p>
        </w:tc>
      </w:tr>
      <w:tr w:rsidR="007874E6" w:rsidRPr="001557FA" w14:paraId="7023E3D9" w14:textId="77777777" w:rsidTr="00883FD4">
        <w:trPr>
          <w:trHeight w:val="300"/>
          <w:jc w:val="center"/>
        </w:trPr>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4F32BC" w14:textId="77777777" w:rsidR="007874E6" w:rsidRPr="001557FA" w:rsidRDefault="007874E6" w:rsidP="00883FD4">
            <w:pPr>
              <w:rPr>
                <w:rFonts w:asciiTheme="minorHAnsi" w:hAnsiTheme="minorHAnsi" w:cstheme="minorHAnsi"/>
                <w:bCs/>
                <w:sz w:val="20"/>
                <w:szCs w:val="20"/>
              </w:rPr>
            </w:pPr>
            <w:r w:rsidRPr="001557FA">
              <w:rPr>
                <w:rFonts w:asciiTheme="minorHAnsi" w:hAnsiTheme="minorHAnsi" w:cstheme="minorHAnsi"/>
                <w:bCs/>
                <w:sz w:val="20"/>
                <w:szCs w:val="20"/>
              </w:rPr>
              <w:t>Taxe sur le foncier non bâti</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4A5A080D" w14:textId="77777777" w:rsidR="007874E6" w:rsidRPr="001557FA" w:rsidRDefault="007874E6" w:rsidP="00883FD4">
            <w:pPr>
              <w:jc w:val="center"/>
              <w:rPr>
                <w:rFonts w:asciiTheme="minorHAnsi" w:hAnsiTheme="minorHAnsi" w:cstheme="minorHAnsi"/>
                <w:bCs/>
                <w:sz w:val="20"/>
                <w:szCs w:val="20"/>
              </w:rPr>
            </w:pPr>
            <w:r w:rsidRPr="001557FA">
              <w:rPr>
                <w:rFonts w:asciiTheme="minorHAnsi" w:hAnsiTheme="minorHAnsi" w:cstheme="minorHAnsi"/>
                <w:bCs/>
                <w:sz w:val="20"/>
                <w:szCs w:val="20"/>
              </w:rPr>
              <w:t>39,60 %</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AF3A593" w14:textId="77777777" w:rsidR="007874E6" w:rsidRPr="001557FA" w:rsidRDefault="007874E6" w:rsidP="00883FD4">
            <w:pPr>
              <w:jc w:val="center"/>
              <w:rPr>
                <w:rFonts w:asciiTheme="minorHAnsi" w:hAnsiTheme="minorHAnsi" w:cstheme="minorHAnsi"/>
                <w:bCs/>
                <w:sz w:val="20"/>
                <w:szCs w:val="20"/>
              </w:rPr>
            </w:pPr>
            <w:r w:rsidRPr="001557FA">
              <w:rPr>
                <w:rFonts w:asciiTheme="minorHAnsi" w:hAnsiTheme="minorHAnsi" w:cstheme="minorHAnsi"/>
                <w:bCs/>
                <w:sz w:val="20"/>
                <w:szCs w:val="20"/>
              </w:rPr>
              <w:t>49,44 %</w:t>
            </w:r>
          </w:p>
        </w:tc>
      </w:tr>
    </w:tbl>
    <w:p w14:paraId="2BE8E7F5" w14:textId="77777777" w:rsidR="007874E6" w:rsidRPr="001557FA" w:rsidRDefault="007874E6" w:rsidP="007874E6">
      <w:pPr>
        <w:jc w:val="both"/>
        <w:rPr>
          <w:rFonts w:asciiTheme="minorHAnsi" w:hAnsiTheme="minorHAnsi" w:cstheme="minorHAnsi"/>
          <w:sz w:val="22"/>
          <w:szCs w:val="22"/>
        </w:rPr>
      </w:pPr>
    </w:p>
    <w:p w14:paraId="211759AE" w14:textId="77777777" w:rsidR="007874E6" w:rsidRPr="001557FA" w:rsidRDefault="007874E6" w:rsidP="00F36045">
      <w:pPr>
        <w:pStyle w:val="Paragraphedeliste"/>
        <w:numPr>
          <w:ilvl w:val="0"/>
          <w:numId w:val="6"/>
        </w:numPr>
        <w:jc w:val="both"/>
        <w:rPr>
          <w:rFonts w:asciiTheme="minorHAnsi" w:hAnsiTheme="minorHAnsi" w:cstheme="minorHAnsi"/>
          <w:b/>
          <w:i/>
          <w:sz w:val="22"/>
          <w:szCs w:val="22"/>
        </w:rPr>
      </w:pPr>
      <w:r w:rsidRPr="001557FA">
        <w:rPr>
          <w:rFonts w:asciiTheme="minorHAnsi" w:hAnsiTheme="minorHAnsi" w:cstheme="minorHAnsi"/>
          <w:b/>
          <w:i/>
          <w:sz w:val="22"/>
          <w:szCs w:val="22"/>
        </w:rPr>
        <w:t>Taxe foncière sur les propriétés bâties :</w:t>
      </w:r>
    </w:p>
    <w:p w14:paraId="17D81A1E" w14:textId="77777777" w:rsidR="007874E6" w:rsidRPr="001557FA" w:rsidRDefault="007874E6" w:rsidP="007874E6">
      <w:pPr>
        <w:spacing w:after="120"/>
        <w:jc w:val="both"/>
        <w:rPr>
          <w:rFonts w:asciiTheme="minorHAnsi" w:hAnsiTheme="minorHAnsi" w:cstheme="minorHAnsi"/>
          <w:sz w:val="22"/>
          <w:szCs w:val="22"/>
        </w:rPr>
      </w:pPr>
      <w:r w:rsidRPr="001557FA">
        <w:rPr>
          <w:rFonts w:asciiTheme="minorHAnsi" w:hAnsiTheme="minorHAnsi" w:cstheme="minorHAnsi"/>
          <w:sz w:val="22"/>
          <w:szCs w:val="22"/>
        </w:rPr>
        <w:t xml:space="preserve">Dans le cadre de la réforme de la fiscalité locale et de la compensation de la suppression de la recette de la taxe d’habitation pour les résidences principales, les communes bénéficient depuis l’année 2021 du transfert de la part </w:t>
      </w:r>
      <w:r w:rsidRPr="001557FA">
        <w:rPr>
          <w:rFonts w:asciiTheme="minorHAnsi" w:hAnsiTheme="minorHAnsi" w:cstheme="minorHAnsi"/>
          <w:i/>
          <w:sz w:val="22"/>
          <w:szCs w:val="22"/>
        </w:rPr>
        <w:t>départementale</w:t>
      </w:r>
      <w:r w:rsidRPr="001557FA">
        <w:rPr>
          <w:rFonts w:asciiTheme="minorHAnsi" w:hAnsiTheme="minorHAnsi" w:cstheme="minorHAnsi"/>
          <w:sz w:val="22"/>
          <w:szCs w:val="22"/>
        </w:rPr>
        <w:t xml:space="preserve"> de la taxe foncière sur les propriétés bâties.</w:t>
      </w:r>
    </w:p>
    <w:p w14:paraId="586EA353" w14:textId="77777777" w:rsidR="007874E6" w:rsidRPr="001557FA" w:rsidRDefault="007874E6" w:rsidP="007874E6">
      <w:pPr>
        <w:spacing w:after="120"/>
        <w:jc w:val="both"/>
        <w:rPr>
          <w:rFonts w:asciiTheme="minorHAnsi" w:hAnsiTheme="minorHAnsi" w:cstheme="minorHAnsi"/>
          <w:sz w:val="22"/>
          <w:szCs w:val="22"/>
        </w:rPr>
      </w:pPr>
      <w:r w:rsidRPr="001557FA">
        <w:rPr>
          <w:rFonts w:asciiTheme="minorHAnsi" w:hAnsiTheme="minorHAnsi" w:cstheme="minorHAnsi"/>
          <w:sz w:val="22"/>
          <w:szCs w:val="22"/>
        </w:rPr>
        <w:t>Concernant le département du Morbihan, ce taux s’élevait pour l’année 2020 à 15,26 %.</w:t>
      </w:r>
    </w:p>
    <w:p w14:paraId="277C8A5C" w14:textId="77777777" w:rsidR="007874E6" w:rsidRPr="001557FA" w:rsidRDefault="007874E6" w:rsidP="007874E6">
      <w:pPr>
        <w:spacing w:after="120"/>
        <w:jc w:val="both"/>
        <w:rPr>
          <w:rFonts w:asciiTheme="minorHAnsi" w:hAnsiTheme="minorHAnsi" w:cstheme="minorHAnsi"/>
          <w:sz w:val="22"/>
          <w:szCs w:val="22"/>
        </w:rPr>
      </w:pPr>
      <w:r w:rsidRPr="001557FA">
        <w:rPr>
          <w:rFonts w:asciiTheme="minorHAnsi" w:hAnsiTheme="minorHAnsi" w:cstheme="minorHAnsi"/>
          <w:sz w:val="22"/>
          <w:szCs w:val="22"/>
        </w:rPr>
        <w:t>Ainsi, le taux de référence de la taxe foncière sur les propriétés bâties pour la commune de Moréac est donc égale à 31,84 %, correspondant à la somme du taux 2020 communal, soit 16,58 % et du taux 2020 départemental, soit 15,26 %.</w:t>
      </w:r>
    </w:p>
    <w:p w14:paraId="6FD4B1C7" w14:textId="77777777" w:rsidR="007874E6" w:rsidRPr="001557FA" w:rsidRDefault="007874E6" w:rsidP="007874E6">
      <w:pPr>
        <w:pStyle w:val="NormalWeb"/>
        <w:spacing w:after="120" w:line="240" w:lineRule="auto"/>
        <w:jc w:val="both"/>
        <w:rPr>
          <w:rFonts w:asciiTheme="minorHAnsi" w:eastAsiaTheme="minorHAnsi" w:hAnsiTheme="minorHAnsi" w:cstheme="minorHAnsi"/>
          <w:sz w:val="22"/>
          <w:szCs w:val="22"/>
          <w:lang w:eastAsia="en-US"/>
        </w:rPr>
      </w:pPr>
      <w:r w:rsidRPr="001557FA">
        <w:rPr>
          <w:rFonts w:asciiTheme="minorHAnsi" w:eastAsiaTheme="minorHAnsi" w:hAnsiTheme="minorHAnsi" w:cstheme="minorHAnsi"/>
          <w:sz w:val="22"/>
          <w:szCs w:val="22"/>
          <w:lang w:eastAsia="en-US"/>
        </w:rPr>
        <w:t>Le transfert du taux de la taxe foncière sur les propriétés bâties est sans impact pour le contribuable.</w:t>
      </w:r>
    </w:p>
    <w:p w14:paraId="4DB50EA3" w14:textId="77777777" w:rsidR="007874E6" w:rsidRPr="001557FA" w:rsidRDefault="007874E6" w:rsidP="00F36045">
      <w:pPr>
        <w:pStyle w:val="Paragraphedeliste"/>
        <w:numPr>
          <w:ilvl w:val="0"/>
          <w:numId w:val="6"/>
        </w:numPr>
        <w:jc w:val="both"/>
        <w:rPr>
          <w:rFonts w:asciiTheme="minorHAnsi" w:hAnsiTheme="minorHAnsi" w:cstheme="minorHAnsi"/>
          <w:b/>
          <w:i/>
          <w:sz w:val="22"/>
          <w:szCs w:val="22"/>
        </w:rPr>
      </w:pPr>
      <w:r w:rsidRPr="001557FA">
        <w:rPr>
          <w:rFonts w:asciiTheme="minorHAnsi" w:hAnsiTheme="minorHAnsi" w:cstheme="minorHAnsi"/>
          <w:b/>
          <w:i/>
          <w:sz w:val="22"/>
          <w:szCs w:val="22"/>
        </w:rPr>
        <w:t>Taxe foncière sur les propriétés non bâties :</w:t>
      </w:r>
    </w:p>
    <w:p w14:paraId="35FF5A0F" w14:textId="77777777" w:rsidR="007874E6" w:rsidRPr="001557FA" w:rsidRDefault="007874E6" w:rsidP="007874E6">
      <w:pPr>
        <w:pStyle w:val="NormalWeb"/>
        <w:spacing w:after="120" w:line="240" w:lineRule="auto"/>
        <w:rPr>
          <w:rFonts w:asciiTheme="minorHAnsi" w:eastAsiaTheme="minorHAnsi" w:hAnsiTheme="minorHAnsi" w:cstheme="minorHAnsi"/>
          <w:sz w:val="22"/>
          <w:szCs w:val="22"/>
          <w:lang w:eastAsia="en-US"/>
        </w:rPr>
      </w:pPr>
      <w:r w:rsidRPr="001557FA">
        <w:rPr>
          <w:rFonts w:asciiTheme="minorHAnsi" w:eastAsiaTheme="minorHAnsi" w:hAnsiTheme="minorHAnsi" w:cstheme="minorHAnsi"/>
          <w:sz w:val="22"/>
          <w:szCs w:val="22"/>
          <w:lang w:eastAsia="en-US"/>
        </w:rPr>
        <w:t>Le taux de taxe foncière sur les propriétés non bâties n’était pas impacté par la réforme de la fiscalité directe locale.</w:t>
      </w:r>
    </w:p>
    <w:p w14:paraId="202EB8EF" w14:textId="77777777" w:rsidR="007874E6" w:rsidRPr="001557FA" w:rsidRDefault="007874E6" w:rsidP="00F36045">
      <w:pPr>
        <w:pStyle w:val="Paragraphedeliste"/>
        <w:numPr>
          <w:ilvl w:val="0"/>
          <w:numId w:val="6"/>
        </w:numPr>
        <w:jc w:val="both"/>
        <w:rPr>
          <w:rFonts w:asciiTheme="minorHAnsi" w:hAnsiTheme="minorHAnsi" w:cstheme="minorHAnsi"/>
          <w:b/>
          <w:i/>
          <w:sz w:val="22"/>
          <w:szCs w:val="22"/>
        </w:rPr>
      </w:pPr>
      <w:r w:rsidRPr="001557FA">
        <w:rPr>
          <w:rFonts w:asciiTheme="minorHAnsi" w:hAnsiTheme="minorHAnsi" w:cstheme="minorHAnsi"/>
          <w:b/>
          <w:i/>
          <w:sz w:val="22"/>
          <w:szCs w:val="22"/>
        </w:rPr>
        <w:t xml:space="preserve">Taxe d’habitation : </w:t>
      </w:r>
    </w:p>
    <w:p w14:paraId="3B79673D" w14:textId="77777777" w:rsidR="007874E6" w:rsidRPr="001557FA" w:rsidRDefault="007874E6" w:rsidP="007874E6">
      <w:pPr>
        <w:pStyle w:val="NormalWeb"/>
        <w:spacing w:after="0" w:line="240" w:lineRule="auto"/>
        <w:jc w:val="both"/>
        <w:rPr>
          <w:rFonts w:asciiTheme="minorHAnsi" w:hAnsiTheme="minorHAnsi" w:cstheme="minorHAnsi"/>
          <w:color w:val="000000"/>
          <w:sz w:val="22"/>
          <w:szCs w:val="22"/>
        </w:rPr>
      </w:pPr>
      <w:r w:rsidRPr="001557FA">
        <w:rPr>
          <w:rFonts w:asciiTheme="minorHAnsi" w:hAnsiTheme="minorHAnsi" w:cstheme="minorHAnsi"/>
          <w:color w:val="000000"/>
          <w:sz w:val="22"/>
          <w:szCs w:val="22"/>
        </w:rPr>
        <w:t>L’article 16 de la loi de finances pour 2020 avait figé les taux de taxe d'habitation déterminés en 2019 jusqu’en 2022, pour permettre la suppression progressive de la taxe d’habitation sur les résidences principales.</w:t>
      </w:r>
    </w:p>
    <w:p w14:paraId="3B7A74C3" w14:textId="77777777" w:rsidR="007874E6" w:rsidRPr="001557FA" w:rsidRDefault="007874E6" w:rsidP="007874E6">
      <w:pPr>
        <w:pStyle w:val="NormalWeb"/>
        <w:spacing w:after="120" w:line="240" w:lineRule="auto"/>
        <w:jc w:val="both"/>
        <w:rPr>
          <w:rFonts w:asciiTheme="minorHAnsi" w:hAnsiTheme="minorHAnsi" w:cstheme="minorHAnsi"/>
          <w:color w:val="000000"/>
          <w:sz w:val="22"/>
          <w:szCs w:val="22"/>
        </w:rPr>
      </w:pPr>
      <w:r w:rsidRPr="001557FA">
        <w:rPr>
          <w:rFonts w:asciiTheme="minorHAnsi" w:hAnsiTheme="minorHAnsi" w:cstheme="minorHAnsi"/>
          <w:color w:val="000000"/>
          <w:sz w:val="22"/>
          <w:szCs w:val="22"/>
        </w:rPr>
        <w:t>Depuis 2023, les communes et Etablissements Publics de Coopération Intercommunale votent à nouveau le taux de la taxe d’habitation, qui concerne :</w:t>
      </w:r>
    </w:p>
    <w:p w14:paraId="63DE425E" w14:textId="77777777" w:rsidR="007874E6" w:rsidRPr="001557FA" w:rsidRDefault="007874E6" w:rsidP="00F36045">
      <w:pPr>
        <w:pStyle w:val="indent1"/>
        <w:numPr>
          <w:ilvl w:val="0"/>
          <w:numId w:val="7"/>
        </w:numPr>
        <w:spacing w:before="0" w:beforeAutospacing="0" w:after="0" w:afterAutospacing="0"/>
        <w:jc w:val="both"/>
        <w:textAlignment w:val="baseline"/>
        <w:rPr>
          <w:rFonts w:asciiTheme="minorHAnsi" w:hAnsiTheme="minorHAnsi" w:cstheme="minorHAnsi"/>
          <w:color w:val="000000"/>
          <w:sz w:val="22"/>
          <w:szCs w:val="22"/>
        </w:rPr>
      </w:pPr>
      <w:proofErr w:type="gramStart"/>
      <w:r w:rsidRPr="001557FA">
        <w:rPr>
          <w:rFonts w:asciiTheme="minorHAnsi" w:hAnsiTheme="minorHAnsi" w:cstheme="minorHAnsi"/>
          <w:color w:val="000000"/>
          <w:sz w:val="22"/>
          <w:szCs w:val="22"/>
        </w:rPr>
        <w:t>les</w:t>
      </w:r>
      <w:proofErr w:type="gramEnd"/>
      <w:r w:rsidRPr="001557FA">
        <w:rPr>
          <w:rFonts w:asciiTheme="minorHAnsi" w:hAnsiTheme="minorHAnsi" w:cstheme="minorHAnsi"/>
          <w:color w:val="000000"/>
          <w:sz w:val="22"/>
          <w:szCs w:val="22"/>
        </w:rPr>
        <w:t xml:space="preserve"> résidences secondaires,</w:t>
      </w:r>
    </w:p>
    <w:p w14:paraId="60A4EEB5" w14:textId="77777777" w:rsidR="007874E6" w:rsidRPr="001557FA" w:rsidRDefault="007874E6" w:rsidP="00F36045">
      <w:pPr>
        <w:pStyle w:val="indent1"/>
        <w:numPr>
          <w:ilvl w:val="0"/>
          <w:numId w:val="7"/>
        </w:numPr>
        <w:spacing w:before="0" w:beforeAutospacing="0" w:after="0" w:afterAutospacing="0"/>
        <w:jc w:val="both"/>
        <w:textAlignment w:val="baseline"/>
        <w:rPr>
          <w:rFonts w:asciiTheme="minorHAnsi" w:hAnsiTheme="minorHAnsi" w:cstheme="minorHAnsi"/>
          <w:color w:val="000000"/>
          <w:sz w:val="22"/>
          <w:szCs w:val="22"/>
        </w:rPr>
      </w:pPr>
      <w:proofErr w:type="gramStart"/>
      <w:r w:rsidRPr="001557FA">
        <w:rPr>
          <w:rFonts w:asciiTheme="minorHAnsi" w:hAnsiTheme="minorHAnsi" w:cstheme="minorHAnsi"/>
          <w:color w:val="000000"/>
          <w:sz w:val="22"/>
          <w:szCs w:val="22"/>
        </w:rPr>
        <w:t>les</w:t>
      </w:r>
      <w:proofErr w:type="gramEnd"/>
      <w:r w:rsidRPr="001557FA">
        <w:rPr>
          <w:rFonts w:asciiTheme="minorHAnsi" w:hAnsiTheme="minorHAnsi" w:cstheme="minorHAnsi"/>
          <w:color w:val="000000"/>
          <w:sz w:val="22"/>
          <w:szCs w:val="22"/>
        </w:rPr>
        <w:t xml:space="preserve"> locaux meublés occupés à titre privatif par les sociétés, associations et organismes privés, non assujettis à la Cotisation Foncière des Entreprises,</w:t>
      </w:r>
    </w:p>
    <w:p w14:paraId="32667870" w14:textId="77777777" w:rsidR="007874E6" w:rsidRPr="001557FA" w:rsidRDefault="007874E6" w:rsidP="00F36045">
      <w:pPr>
        <w:pStyle w:val="indent1"/>
        <w:numPr>
          <w:ilvl w:val="0"/>
          <w:numId w:val="7"/>
        </w:numPr>
        <w:spacing w:before="0" w:beforeAutospacing="0" w:after="0" w:afterAutospacing="0"/>
        <w:jc w:val="both"/>
        <w:textAlignment w:val="baseline"/>
        <w:rPr>
          <w:rFonts w:asciiTheme="minorHAnsi" w:hAnsiTheme="minorHAnsi" w:cstheme="minorHAnsi"/>
          <w:color w:val="000000"/>
          <w:sz w:val="22"/>
          <w:szCs w:val="22"/>
        </w:rPr>
      </w:pPr>
      <w:proofErr w:type="gramStart"/>
      <w:r w:rsidRPr="001557FA">
        <w:rPr>
          <w:rFonts w:asciiTheme="minorHAnsi" w:hAnsiTheme="minorHAnsi" w:cstheme="minorHAnsi"/>
          <w:color w:val="000000"/>
          <w:sz w:val="22"/>
          <w:szCs w:val="22"/>
        </w:rPr>
        <w:t>les</w:t>
      </w:r>
      <w:proofErr w:type="gramEnd"/>
      <w:r w:rsidRPr="001557FA">
        <w:rPr>
          <w:rFonts w:asciiTheme="minorHAnsi" w:hAnsiTheme="minorHAnsi" w:cstheme="minorHAnsi"/>
          <w:color w:val="000000"/>
          <w:sz w:val="22"/>
          <w:szCs w:val="22"/>
        </w:rPr>
        <w:t xml:space="preserve"> locaux meublés sans caractère industriel ou commercial occupés par les organismes de l’État ou des collectivités locales et non exonérés en application du 1° du II de l'article 1408 du Code Général des Impôts,</w:t>
      </w:r>
    </w:p>
    <w:p w14:paraId="20271CA2" w14:textId="77777777" w:rsidR="007874E6" w:rsidRPr="001557FA" w:rsidRDefault="007874E6" w:rsidP="00F36045">
      <w:pPr>
        <w:pStyle w:val="indent1"/>
        <w:numPr>
          <w:ilvl w:val="0"/>
          <w:numId w:val="7"/>
        </w:numPr>
        <w:spacing w:before="0" w:beforeAutospacing="0" w:after="0" w:afterAutospacing="0"/>
        <w:jc w:val="both"/>
        <w:textAlignment w:val="baseline"/>
        <w:rPr>
          <w:rFonts w:asciiTheme="minorHAnsi" w:hAnsiTheme="minorHAnsi" w:cstheme="minorHAnsi"/>
          <w:color w:val="000000"/>
          <w:sz w:val="22"/>
          <w:szCs w:val="22"/>
        </w:rPr>
      </w:pPr>
      <w:proofErr w:type="gramStart"/>
      <w:r w:rsidRPr="001557FA">
        <w:rPr>
          <w:rFonts w:asciiTheme="minorHAnsi" w:hAnsiTheme="minorHAnsi" w:cstheme="minorHAnsi"/>
          <w:color w:val="000000"/>
          <w:sz w:val="22"/>
          <w:szCs w:val="22"/>
        </w:rPr>
        <w:t>et</w:t>
      </w:r>
      <w:proofErr w:type="gramEnd"/>
      <w:r w:rsidRPr="001557FA">
        <w:rPr>
          <w:rFonts w:asciiTheme="minorHAnsi" w:hAnsiTheme="minorHAnsi" w:cstheme="minorHAnsi"/>
          <w:color w:val="000000"/>
          <w:sz w:val="22"/>
          <w:szCs w:val="22"/>
        </w:rPr>
        <w:t xml:space="preserve"> les logements vacants depuis plus de deux ans lorsque la collectivité a instauré la Taxe d'Habitation sur les Logements Vacants (T.H.L.V.).</w:t>
      </w:r>
    </w:p>
    <w:p w14:paraId="17823252" w14:textId="77777777" w:rsidR="007874E6" w:rsidRPr="001557FA" w:rsidRDefault="007874E6" w:rsidP="007874E6">
      <w:pPr>
        <w:jc w:val="both"/>
        <w:rPr>
          <w:rFonts w:asciiTheme="minorHAnsi" w:hAnsiTheme="minorHAnsi" w:cstheme="minorHAnsi"/>
          <w:sz w:val="22"/>
          <w:szCs w:val="22"/>
        </w:rPr>
      </w:pPr>
    </w:p>
    <w:p w14:paraId="78D1217E" w14:textId="77777777" w:rsidR="007874E6" w:rsidRPr="001557FA" w:rsidRDefault="007874E6" w:rsidP="007874E6">
      <w:pPr>
        <w:spacing w:after="120"/>
        <w:jc w:val="both"/>
        <w:rPr>
          <w:rFonts w:asciiTheme="minorHAnsi" w:hAnsiTheme="minorHAnsi" w:cstheme="minorHAnsi"/>
          <w:sz w:val="22"/>
          <w:szCs w:val="22"/>
        </w:rPr>
      </w:pPr>
      <w:r w:rsidRPr="001557FA">
        <w:rPr>
          <w:rFonts w:asciiTheme="minorHAnsi" w:hAnsiTheme="minorHAnsi" w:cstheme="minorHAnsi"/>
          <w:sz w:val="22"/>
          <w:szCs w:val="22"/>
        </w:rPr>
        <w:t>Il est donc proposé de reconduire en 2024, les niveaux votés des taux d’imposition de ces taxes en 2023, à savoir :</w:t>
      </w:r>
    </w:p>
    <w:tbl>
      <w:tblPr>
        <w:tblStyle w:val="Grilledutableau"/>
        <w:tblW w:w="7933" w:type="dxa"/>
        <w:jc w:val="center"/>
        <w:tblLook w:val="04A0" w:firstRow="1" w:lastRow="0" w:firstColumn="1" w:lastColumn="0" w:noHBand="0" w:noVBand="1"/>
      </w:tblPr>
      <w:tblGrid>
        <w:gridCol w:w="2972"/>
        <w:gridCol w:w="4961"/>
      </w:tblGrid>
      <w:tr w:rsidR="007874E6" w:rsidRPr="00182D4C" w14:paraId="280AE030" w14:textId="77777777" w:rsidTr="00883FD4">
        <w:trPr>
          <w:trHeight w:val="360"/>
          <w:jc w:val="center"/>
        </w:trPr>
        <w:tc>
          <w:tcPr>
            <w:tcW w:w="29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FED756" w14:textId="77777777" w:rsidR="007874E6" w:rsidRPr="00182D4C" w:rsidRDefault="007874E6" w:rsidP="00883FD4">
            <w:pPr>
              <w:jc w:val="center"/>
              <w:rPr>
                <w:rFonts w:asciiTheme="minorHAnsi" w:hAnsiTheme="minorHAnsi" w:cstheme="minorHAnsi"/>
                <w:b/>
                <w:bCs/>
                <w:sz w:val="20"/>
                <w:szCs w:val="20"/>
              </w:rPr>
            </w:pP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1097BBC3" w14:textId="77777777" w:rsidR="007874E6" w:rsidRPr="00182D4C" w:rsidRDefault="007874E6" w:rsidP="00883FD4">
            <w:pPr>
              <w:jc w:val="center"/>
              <w:rPr>
                <w:rFonts w:asciiTheme="minorHAnsi" w:hAnsiTheme="minorHAnsi" w:cstheme="minorHAnsi"/>
                <w:b/>
                <w:bCs/>
                <w:sz w:val="20"/>
                <w:szCs w:val="20"/>
              </w:rPr>
            </w:pPr>
            <w:r w:rsidRPr="00182D4C">
              <w:rPr>
                <w:rFonts w:asciiTheme="minorHAnsi" w:hAnsiTheme="minorHAnsi" w:cstheme="minorHAnsi"/>
                <w:b/>
                <w:bCs/>
                <w:sz w:val="20"/>
                <w:szCs w:val="20"/>
              </w:rPr>
              <w:t>Taux 2024 – Commune de Moréac</w:t>
            </w:r>
          </w:p>
        </w:tc>
      </w:tr>
      <w:tr w:rsidR="007874E6" w:rsidRPr="00182D4C" w14:paraId="6C7D8373" w14:textId="77777777" w:rsidTr="00883FD4">
        <w:trPr>
          <w:trHeight w:val="300"/>
          <w:jc w:val="center"/>
        </w:trPr>
        <w:tc>
          <w:tcPr>
            <w:tcW w:w="29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475BB1" w14:textId="77777777" w:rsidR="007874E6" w:rsidRPr="00182D4C" w:rsidRDefault="007874E6" w:rsidP="00883FD4">
            <w:pPr>
              <w:rPr>
                <w:rFonts w:asciiTheme="minorHAnsi" w:hAnsiTheme="minorHAnsi" w:cstheme="minorHAnsi"/>
                <w:bCs/>
                <w:sz w:val="20"/>
                <w:szCs w:val="20"/>
              </w:rPr>
            </w:pPr>
            <w:r w:rsidRPr="00182D4C">
              <w:rPr>
                <w:rFonts w:asciiTheme="minorHAnsi" w:hAnsiTheme="minorHAnsi" w:cstheme="minorHAnsi"/>
                <w:bCs/>
                <w:sz w:val="20"/>
                <w:szCs w:val="20"/>
              </w:rPr>
              <w:t>Taux de la taxe foncière sur les propriétés bâties</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00956F5E" w14:textId="77777777" w:rsidR="007874E6" w:rsidRPr="00182D4C" w:rsidRDefault="007874E6" w:rsidP="00883FD4">
            <w:pPr>
              <w:jc w:val="center"/>
              <w:rPr>
                <w:rFonts w:asciiTheme="minorHAnsi" w:hAnsiTheme="minorHAnsi" w:cstheme="minorHAnsi"/>
                <w:bCs/>
                <w:sz w:val="20"/>
                <w:szCs w:val="20"/>
              </w:rPr>
            </w:pPr>
            <w:r w:rsidRPr="00182D4C">
              <w:rPr>
                <w:rFonts w:asciiTheme="minorHAnsi" w:hAnsiTheme="minorHAnsi" w:cstheme="minorHAnsi"/>
                <w:bCs/>
                <w:sz w:val="20"/>
                <w:szCs w:val="20"/>
              </w:rPr>
              <w:t>31,84 %</w:t>
            </w:r>
          </w:p>
          <w:p w14:paraId="7FDE295C" w14:textId="77777777" w:rsidR="007874E6" w:rsidRPr="00182D4C" w:rsidRDefault="007874E6" w:rsidP="00883FD4">
            <w:pPr>
              <w:jc w:val="center"/>
              <w:rPr>
                <w:rFonts w:asciiTheme="minorHAnsi" w:hAnsiTheme="minorHAnsi" w:cstheme="minorHAnsi"/>
                <w:bCs/>
                <w:sz w:val="20"/>
                <w:szCs w:val="20"/>
              </w:rPr>
            </w:pPr>
            <w:r w:rsidRPr="00182D4C">
              <w:rPr>
                <w:rFonts w:asciiTheme="minorHAnsi" w:hAnsiTheme="minorHAnsi" w:cstheme="minorHAnsi"/>
                <w:bCs/>
                <w:sz w:val="20"/>
                <w:szCs w:val="20"/>
              </w:rPr>
              <w:t>Addition des taux communal et départemental 2020</w:t>
            </w:r>
          </w:p>
          <w:p w14:paraId="08E5A1D1" w14:textId="77777777" w:rsidR="007874E6" w:rsidRPr="00182D4C" w:rsidRDefault="007874E6" w:rsidP="00883FD4">
            <w:pPr>
              <w:jc w:val="center"/>
              <w:rPr>
                <w:rFonts w:asciiTheme="minorHAnsi" w:hAnsiTheme="minorHAnsi" w:cstheme="minorHAnsi"/>
                <w:bCs/>
                <w:sz w:val="20"/>
                <w:szCs w:val="20"/>
              </w:rPr>
            </w:pPr>
          </w:p>
        </w:tc>
      </w:tr>
      <w:tr w:rsidR="007874E6" w:rsidRPr="00182D4C" w14:paraId="376EFCF4" w14:textId="77777777" w:rsidTr="00883FD4">
        <w:trPr>
          <w:trHeight w:val="300"/>
          <w:jc w:val="center"/>
        </w:trPr>
        <w:tc>
          <w:tcPr>
            <w:tcW w:w="29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28B948" w14:textId="77777777" w:rsidR="007874E6" w:rsidRPr="00182D4C" w:rsidRDefault="007874E6" w:rsidP="00883FD4">
            <w:pPr>
              <w:rPr>
                <w:rFonts w:asciiTheme="minorHAnsi" w:hAnsiTheme="minorHAnsi" w:cstheme="minorHAnsi"/>
                <w:bCs/>
                <w:sz w:val="20"/>
                <w:szCs w:val="20"/>
              </w:rPr>
            </w:pPr>
            <w:r w:rsidRPr="00182D4C">
              <w:rPr>
                <w:rFonts w:asciiTheme="minorHAnsi" w:hAnsiTheme="minorHAnsi" w:cstheme="minorHAnsi"/>
                <w:bCs/>
                <w:sz w:val="20"/>
                <w:szCs w:val="20"/>
              </w:rPr>
              <w:t>Taux de la taxe foncière sur les propriétés non bâties</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0358C538" w14:textId="77777777" w:rsidR="007874E6" w:rsidRPr="00182D4C" w:rsidRDefault="007874E6" w:rsidP="00883FD4">
            <w:pPr>
              <w:jc w:val="center"/>
              <w:rPr>
                <w:rFonts w:asciiTheme="minorHAnsi" w:hAnsiTheme="minorHAnsi" w:cstheme="minorHAnsi"/>
                <w:bCs/>
                <w:sz w:val="20"/>
                <w:szCs w:val="20"/>
              </w:rPr>
            </w:pPr>
            <w:r w:rsidRPr="00182D4C">
              <w:rPr>
                <w:rFonts w:asciiTheme="minorHAnsi" w:hAnsiTheme="minorHAnsi" w:cstheme="minorHAnsi"/>
                <w:bCs/>
                <w:sz w:val="20"/>
                <w:szCs w:val="20"/>
              </w:rPr>
              <w:t>39,60 %</w:t>
            </w:r>
          </w:p>
          <w:p w14:paraId="7F92A272" w14:textId="77777777" w:rsidR="007874E6" w:rsidRPr="00182D4C" w:rsidRDefault="007874E6" w:rsidP="00883FD4">
            <w:pPr>
              <w:jc w:val="center"/>
              <w:rPr>
                <w:rFonts w:asciiTheme="minorHAnsi" w:hAnsiTheme="minorHAnsi" w:cstheme="minorHAnsi"/>
                <w:bCs/>
                <w:sz w:val="20"/>
                <w:szCs w:val="20"/>
              </w:rPr>
            </w:pPr>
          </w:p>
        </w:tc>
      </w:tr>
      <w:tr w:rsidR="007874E6" w:rsidRPr="00182D4C" w14:paraId="371B87AC" w14:textId="77777777" w:rsidTr="00883FD4">
        <w:trPr>
          <w:trHeight w:val="300"/>
          <w:jc w:val="center"/>
        </w:trPr>
        <w:tc>
          <w:tcPr>
            <w:tcW w:w="29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EAFB20" w14:textId="77777777" w:rsidR="007874E6" w:rsidRPr="00182D4C" w:rsidRDefault="007874E6" w:rsidP="00883FD4">
            <w:pPr>
              <w:rPr>
                <w:rFonts w:asciiTheme="minorHAnsi" w:hAnsiTheme="minorHAnsi" w:cstheme="minorHAnsi"/>
                <w:bCs/>
                <w:sz w:val="20"/>
                <w:szCs w:val="20"/>
              </w:rPr>
            </w:pPr>
            <w:r w:rsidRPr="00182D4C">
              <w:rPr>
                <w:rFonts w:asciiTheme="minorHAnsi" w:hAnsiTheme="minorHAnsi" w:cstheme="minorHAnsi"/>
                <w:bCs/>
                <w:sz w:val="20"/>
                <w:szCs w:val="20"/>
              </w:rPr>
              <w:t>Taux de la taxe d’habitation sur les résidences secondaires</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14:paraId="4CB0D656" w14:textId="77777777" w:rsidR="007874E6" w:rsidRPr="00182D4C" w:rsidRDefault="007874E6" w:rsidP="00883FD4">
            <w:pPr>
              <w:jc w:val="center"/>
              <w:rPr>
                <w:rFonts w:asciiTheme="minorHAnsi" w:hAnsiTheme="minorHAnsi" w:cstheme="minorHAnsi"/>
                <w:bCs/>
                <w:sz w:val="20"/>
                <w:szCs w:val="20"/>
              </w:rPr>
            </w:pPr>
            <w:r w:rsidRPr="00182D4C">
              <w:rPr>
                <w:rFonts w:asciiTheme="minorHAnsi" w:hAnsiTheme="minorHAnsi" w:cstheme="minorHAnsi"/>
                <w:bCs/>
                <w:sz w:val="20"/>
                <w:szCs w:val="20"/>
              </w:rPr>
              <w:t>10,09 %</w:t>
            </w:r>
          </w:p>
        </w:tc>
      </w:tr>
    </w:tbl>
    <w:p w14:paraId="605D2B91" w14:textId="77777777" w:rsidR="007874E6" w:rsidRDefault="007874E6" w:rsidP="00AC7BFE">
      <w:pPr>
        <w:pStyle w:val="Paragraphedeliste"/>
        <w:spacing w:line="244" w:lineRule="auto"/>
        <w:ind w:left="0"/>
        <w:jc w:val="both"/>
        <w:rPr>
          <w:rFonts w:asciiTheme="minorHAnsi" w:hAnsiTheme="minorHAnsi" w:cstheme="minorHAnsi"/>
          <w:sz w:val="22"/>
          <w:szCs w:val="22"/>
        </w:rPr>
      </w:pPr>
    </w:p>
    <w:p w14:paraId="5E71C213" w14:textId="77777777" w:rsidR="00BC5EE8" w:rsidRPr="00BC5EE8" w:rsidRDefault="00BC5EE8" w:rsidP="00BC5EE8">
      <w:pPr>
        <w:spacing w:after="120"/>
        <w:jc w:val="both"/>
        <w:rPr>
          <w:rFonts w:asciiTheme="minorHAnsi" w:hAnsiTheme="minorHAnsi" w:cstheme="minorHAnsi"/>
          <w:b/>
          <w:sz w:val="22"/>
          <w:szCs w:val="22"/>
        </w:rPr>
      </w:pPr>
      <w:r w:rsidRPr="00BC5EE8">
        <w:rPr>
          <w:rFonts w:asciiTheme="minorHAnsi" w:eastAsia="Calibri" w:hAnsiTheme="minorHAnsi" w:cstheme="minorHAnsi"/>
          <w:b/>
          <w:sz w:val="22"/>
          <w:szCs w:val="22"/>
        </w:rPr>
        <w:t xml:space="preserve">Après en avoir délibéré, sur proposition de Monsieur le Maire, le Conseil Municipal, à l’unanimité de ses membres présents et représentés : </w:t>
      </w:r>
    </w:p>
    <w:p w14:paraId="042B7C2B" w14:textId="77777777" w:rsidR="007874E6" w:rsidRPr="007874E6" w:rsidRDefault="007874E6" w:rsidP="00F36045">
      <w:pPr>
        <w:pStyle w:val="Paragraphedeliste"/>
        <w:numPr>
          <w:ilvl w:val="0"/>
          <w:numId w:val="8"/>
        </w:numPr>
        <w:spacing w:after="180"/>
        <w:textAlignment w:val="baseline"/>
        <w:rPr>
          <w:rFonts w:asciiTheme="minorHAnsi" w:hAnsiTheme="minorHAnsi" w:cstheme="minorHAnsi"/>
          <w:b/>
          <w:color w:val="000000"/>
          <w:sz w:val="22"/>
          <w:szCs w:val="22"/>
        </w:rPr>
      </w:pPr>
      <w:r w:rsidRPr="007874E6">
        <w:rPr>
          <w:rFonts w:asciiTheme="minorHAnsi" w:hAnsiTheme="minorHAnsi" w:cstheme="minorHAnsi"/>
          <w:b/>
          <w:color w:val="000000"/>
          <w:sz w:val="22"/>
          <w:szCs w:val="22"/>
        </w:rPr>
        <w:lastRenderedPageBreak/>
        <w:t>DECIDE d’appliquer pour l’année 2024 les taux suivants aux taxes directes locales :</w:t>
      </w:r>
    </w:p>
    <w:p w14:paraId="13473A77" w14:textId="77777777" w:rsidR="007874E6" w:rsidRPr="007874E6" w:rsidRDefault="007874E6" w:rsidP="00F36045">
      <w:pPr>
        <w:pStyle w:val="Paragraphedeliste"/>
        <w:numPr>
          <w:ilvl w:val="2"/>
          <w:numId w:val="6"/>
        </w:numPr>
        <w:spacing w:after="180"/>
        <w:textAlignment w:val="baseline"/>
        <w:rPr>
          <w:rFonts w:asciiTheme="minorHAnsi" w:hAnsiTheme="minorHAnsi" w:cstheme="minorHAnsi"/>
          <w:b/>
          <w:color w:val="000000"/>
          <w:sz w:val="22"/>
          <w:szCs w:val="22"/>
        </w:rPr>
      </w:pPr>
      <w:r w:rsidRPr="007874E6">
        <w:rPr>
          <w:rFonts w:asciiTheme="minorHAnsi" w:hAnsiTheme="minorHAnsi" w:cstheme="minorHAnsi"/>
          <w:b/>
          <w:color w:val="000000"/>
          <w:sz w:val="22"/>
          <w:szCs w:val="22"/>
        </w:rPr>
        <w:t>Taxe foncière sur les propriétés bâties : 31,84 %,</w:t>
      </w:r>
    </w:p>
    <w:p w14:paraId="2E9AAD97" w14:textId="77777777" w:rsidR="007874E6" w:rsidRPr="007874E6" w:rsidRDefault="007874E6" w:rsidP="00F36045">
      <w:pPr>
        <w:pStyle w:val="Paragraphedeliste"/>
        <w:numPr>
          <w:ilvl w:val="2"/>
          <w:numId w:val="6"/>
        </w:numPr>
        <w:spacing w:after="180"/>
        <w:textAlignment w:val="baseline"/>
        <w:rPr>
          <w:rFonts w:asciiTheme="minorHAnsi" w:hAnsiTheme="minorHAnsi" w:cstheme="minorHAnsi"/>
          <w:b/>
          <w:color w:val="000000"/>
          <w:sz w:val="22"/>
          <w:szCs w:val="22"/>
        </w:rPr>
      </w:pPr>
      <w:r w:rsidRPr="007874E6">
        <w:rPr>
          <w:rFonts w:asciiTheme="minorHAnsi" w:hAnsiTheme="minorHAnsi" w:cstheme="minorHAnsi"/>
          <w:b/>
          <w:color w:val="000000"/>
          <w:sz w:val="22"/>
          <w:szCs w:val="22"/>
        </w:rPr>
        <w:t>Taxe foncière sur les propriétés non bâties : 39,60 %,</w:t>
      </w:r>
    </w:p>
    <w:p w14:paraId="7F0242D5" w14:textId="77777777" w:rsidR="007874E6" w:rsidRPr="007874E6" w:rsidRDefault="007874E6" w:rsidP="00F36045">
      <w:pPr>
        <w:pStyle w:val="Paragraphedeliste"/>
        <w:numPr>
          <w:ilvl w:val="2"/>
          <w:numId w:val="6"/>
        </w:numPr>
        <w:spacing w:after="180"/>
        <w:textAlignment w:val="baseline"/>
        <w:rPr>
          <w:rFonts w:asciiTheme="minorHAnsi" w:hAnsiTheme="minorHAnsi" w:cstheme="minorHAnsi"/>
          <w:b/>
          <w:color w:val="000000"/>
          <w:sz w:val="22"/>
          <w:szCs w:val="22"/>
        </w:rPr>
      </w:pPr>
      <w:r w:rsidRPr="007874E6">
        <w:rPr>
          <w:rFonts w:asciiTheme="minorHAnsi" w:hAnsiTheme="minorHAnsi" w:cstheme="minorHAnsi"/>
          <w:b/>
          <w:color w:val="000000"/>
          <w:sz w:val="22"/>
          <w:szCs w:val="22"/>
        </w:rPr>
        <w:t>Taxe d’habitation sur les résidences secondaires : 10,09 %.</w:t>
      </w:r>
    </w:p>
    <w:p w14:paraId="24370AF5" w14:textId="270EF0FB" w:rsidR="007874E6" w:rsidRDefault="007874E6" w:rsidP="00AC7BFE">
      <w:pPr>
        <w:pStyle w:val="Paragraphedeliste"/>
        <w:spacing w:line="244" w:lineRule="auto"/>
        <w:ind w:left="0"/>
        <w:jc w:val="both"/>
        <w:rPr>
          <w:rFonts w:asciiTheme="minorHAnsi" w:hAnsiTheme="minorHAnsi" w:cstheme="minorHAnsi"/>
          <w:sz w:val="22"/>
          <w:szCs w:val="22"/>
        </w:rPr>
      </w:pPr>
    </w:p>
    <w:p w14:paraId="033F93B2" w14:textId="3911C438" w:rsidR="007874E6" w:rsidRDefault="007874E6" w:rsidP="00AC7BFE">
      <w:pPr>
        <w:pStyle w:val="Paragraphedeliste"/>
        <w:spacing w:line="244" w:lineRule="auto"/>
        <w:ind w:left="0"/>
        <w:jc w:val="both"/>
        <w:rPr>
          <w:rFonts w:asciiTheme="minorHAnsi" w:hAnsiTheme="minorHAnsi" w:cstheme="minorHAnsi"/>
          <w:sz w:val="22"/>
          <w:szCs w:val="22"/>
        </w:rPr>
      </w:pPr>
    </w:p>
    <w:p w14:paraId="32BB6C37" w14:textId="77777777" w:rsidR="007874E6" w:rsidRPr="00A77031" w:rsidRDefault="007874E6" w:rsidP="00F36045">
      <w:pPr>
        <w:pStyle w:val="Standard"/>
        <w:numPr>
          <w:ilvl w:val="0"/>
          <w:numId w:val="9"/>
        </w:numPr>
        <w:spacing w:after="0" w:line="240" w:lineRule="auto"/>
        <w:jc w:val="both"/>
        <w:textAlignment w:val="baseline"/>
        <w:rPr>
          <w:rFonts w:asciiTheme="minorHAnsi" w:hAnsiTheme="minorHAnsi" w:cstheme="minorHAnsi"/>
          <w:b/>
        </w:rPr>
      </w:pPr>
      <w:r w:rsidRPr="007874E6">
        <w:rPr>
          <w:rFonts w:cstheme="minorHAnsi"/>
          <w:b/>
          <w:u w:val="single"/>
        </w:rPr>
        <w:t>RESSOURCES HUMAINES</w:t>
      </w:r>
      <w:r>
        <w:rPr>
          <w:rFonts w:cstheme="minorHAnsi"/>
          <w:b/>
        </w:rPr>
        <w:t xml:space="preserve"> - </w:t>
      </w:r>
      <w:r w:rsidRPr="00705EA4">
        <w:rPr>
          <w:rFonts w:asciiTheme="minorHAnsi" w:eastAsia="Calibri" w:hAnsiTheme="minorHAnsi" w:cstheme="minorHAnsi"/>
          <w:b/>
        </w:rPr>
        <w:t>Création d’un poste d’adjoint technique territorial</w:t>
      </w:r>
    </w:p>
    <w:p w14:paraId="2C987FC5" w14:textId="716A6C00" w:rsidR="007874E6" w:rsidRDefault="007874E6" w:rsidP="00AC7BFE">
      <w:pPr>
        <w:pStyle w:val="Paragraphedeliste"/>
        <w:spacing w:line="244" w:lineRule="auto"/>
        <w:ind w:left="0"/>
        <w:jc w:val="both"/>
        <w:rPr>
          <w:rFonts w:asciiTheme="minorHAnsi" w:hAnsiTheme="minorHAnsi" w:cstheme="minorHAnsi"/>
          <w:sz w:val="22"/>
          <w:szCs w:val="22"/>
        </w:rPr>
      </w:pPr>
    </w:p>
    <w:p w14:paraId="644925A0" w14:textId="77777777" w:rsidR="007874E6" w:rsidRPr="007874E6" w:rsidRDefault="007874E6" w:rsidP="007874E6">
      <w:pPr>
        <w:pStyle w:val="Standard"/>
        <w:spacing w:after="0" w:line="240" w:lineRule="auto"/>
        <w:jc w:val="both"/>
        <w:rPr>
          <w:rFonts w:asciiTheme="minorHAnsi" w:hAnsiTheme="minorHAnsi" w:cstheme="minorHAnsi"/>
        </w:rPr>
      </w:pPr>
      <w:r w:rsidRPr="007874E6">
        <w:rPr>
          <w:rFonts w:asciiTheme="minorHAnsi" w:hAnsiTheme="minorHAnsi" w:cstheme="minorHAnsi"/>
        </w:rPr>
        <w:t>Le Code général de la fonction publique, et notamment l’article L. 313-1 précise que « </w:t>
      </w:r>
      <w:r w:rsidRPr="007874E6">
        <w:rPr>
          <w:rFonts w:asciiTheme="minorHAnsi" w:hAnsiTheme="minorHAnsi" w:cstheme="minorHAnsi"/>
          <w:i/>
        </w:rPr>
        <w:t>Les emplois de chaque collectivité ou établissement mentionné à l'article L. 4 sont créés par l'organe délibérant de la collectivité ou de l'établissement</w:t>
      </w:r>
      <w:r w:rsidRPr="007874E6">
        <w:rPr>
          <w:rFonts w:asciiTheme="minorHAnsi" w:hAnsiTheme="minorHAnsi" w:cstheme="minorHAnsi"/>
        </w:rPr>
        <w:t> ».</w:t>
      </w:r>
    </w:p>
    <w:p w14:paraId="65355320" w14:textId="77777777" w:rsidR="007874E6" w:rsidRPr="007874E6" w:rsidRDefault="007874E6" w:rsidP="007874E6">
      <w:pPr>
        <w:jc w:val="both"/>
        <w:rPr>
          <w:rFonts w:asciiTheme="minorHAnsi" w:hAnsiTheme="minorHAnsi" w:cstheme="minorHAnsi"/>
          <w:sz w:val="22"/>
          <w:szCs w:val="22"/>
        </w:rPr>
      </w:pPr>
      <w:r w:rsidRPr="007874E6">
        <w:rPr>
          <w:rFonts w:asciiTheme="minorHAnsi" w:hAnsiTheme="minorHAnsi" w:cstheme="minorHAnsi"/>
          <w:sz w:val="22"/>
          <w:szCs w:val="22"/>
        </w:rPr>
        <w:t xml:space="preserve">Compte tenu des besoins croissants en termes de gestion et d’entretien de l’espace An Ty </w:t>
      </w:r>
      <w:proofErr w:type="spellStart"/>
      <w:r w:rsidRPr="007874E6">
        <w:rPr>
          <w:rFonts w:asciiTheme="minorHAnsi" w:hAnsiTheme="minorHAnsi" w:cstheme="minorHAnsi"/>
          <w:sz w:val="22"/>
          <w:szCs w:val="22"/>
        </w:rPr>
        <w:t>Roz</w:t>
      </w:r>
      <w:proofErr w:type="spellEnd"/>
      <w:r w:rsidRPr="007874E6">
        <w:rPr>
          <w:rFonts w:asciiTheme="minorHAnsi" w:hAnsiTheme="minorHAnsi" w:cstheme="minorHAnsi"/>
          <w:sz w:val="22"/>
          <w:szCs w:val="22"/>
        </w:rPr>
        <w:t>, il est proposé aux membres du Conseil municipal de se prononcer sur la création d’un poste, au sein du cadre d’emplois des adjoints techniques territoriaux (filière technique), un emploi permanent à temps complet (35/35</w:t>
      </w:r>
      <w:r w:rsidRPr="007874E6">
        <w:rPr>
          <w:rFonts w:asciiTheme="minorHAnsi" w:hAnsiTheme="minorHAnsi" w:cstheme="minorHAnsi"/>
          <w:sz w:val="22"/>
          <w:szCs w:val="22"/>
          <w:vertAlign w:val="superscript"/>
        </w:rPr>
        <w:t>ème</w:t>
      </w:r>
      <w:r w:rsidRPr="007874E6">
        <w:rPr>
          <w:rFonts w:asciiTheme="minorHAnsi" w:hAnsiTheme="minorHAnsi" w:cstheme="minorHAnsi"/>
          <w:sz w:val="22"/>
          <w:szCs w:val="22"/>
        </w:rPr>
        <w:t>) d’adjoint technique à compter du 05 février 2024.</w:t>
      </w:r>
    </w:p>
    <w:p w14:paraId="1ABE2820" w14:textId="2D4EF904" w:rsidR="007874E6" w:rsidRDefault="007874E6" w:rsidP="00AC7BFE">
      <w:pPr>
        <w:pStyle w:val="Paragraphedeliste"/>
        <w:spacing w:line="244" w:lineRule="auto"/>
        <w:ind w:left="0"/>
        <w:jc w:val="both"/>
        <w:rPr>
          <w:rFonts w:asciiTheme="minorHAnsi" w:hAnsiTheme="minorHAnsi" w:cstheme="minorHAnsi"/>
          <w:sz w:val="22"/>
          <w:szCs w:val="22"/>
        </w:rPr>
      </w:pPr>
    </w:p>
    <w:p w14:paraId="446C710C" w14:textId="3AA773C0" w:rsidR="007874E6" w:rsidRPr="00671CA7" w:rsidRDefault="007874E6" w:rsidP="007874E6">
      <w:pPr>
        <w:spacing w:after="120"/>
        <w:jc w:val="both"/>
        <w:rPr>
          <w:rFonts w:asciiTheme="minorHAnsi" w:hAnsiTheme="minorHAnsi" w:cstheme="minorHAnsi"/>
          <w:b/>
          <w:sz w:val="22"/>
          <w:szCs w:val="22"/>
        </w:rPr>
      </w:pPr>
      <w:r w:rsidRPr="00671CA7">
        <w:rPr>
          <w:rFonts w:asciiTheme="minorHAnsi" w:eastAsia="Calibri" w:hAnsiTheme="minorHAnsi" w:cstheme="minorHAnsi"/>
          <w:b/>
          <w:sz w:val="22"/>
          <w:szCs w:val="22"/>
        </w:rPr>
        <w:t>Après en avoir délibéré, sur proposition de M</w:t>
      </w:r>
      <w:r>
        <w:rPr>
          <w:rFonts w:asciiTheme="minorHAnsi" w:eastAsia="Calibri" w:hAnsiTheme="minorHAnsi" w:cstheme="minorHAnsi"/>
          <w:b/>
          <w:sz w:val="22"/>
          <w:szCs w:val="22"/>
        </w:rPr>
        <w:t>onsieur</w:t>
      </w:r>
      <w:r w:rsidRPr="00671CA7">
        <w:rPr>
          <w:rFonts w:asciiTheme="minorHAnsi" w:eastAsia="Calibri" w:hAnsiTheme="minorHAnsi" w:cstheme="minorHAnsi"/>
          <w:b/>
          <w:sz w:val="22"/>
          <w:szCs w:val="22"/>
        </w:rPr>
        <w:t xml:space="preserve"> le Maire, le Conseil Municipal, à l’unanimité de ses membres présents et représentés : </w:t>
      </w:r>
    </w:p>
    <w:p w14:paraId="2D0181E0" w14:textId="1290C8E9" w:rsidR="007874E6" w:rsidRPr="007874E6" w:rsidRDefault="007874E6" w:rsidP="00F36045">
      <w:pPr>
        <w:numPr>
          <w:ilvl w:val="0"/>
          <w:numId w:val="10"/>
        </w:numPr>
        <w:ind w:left="714" w:hanging="357"/>
        <w:jc w:val="both"/>
        <w:rPr>
          <w:rFonts w:asciiTheme="minorHAnsi" w:hAnsiTheme="minorHAnsi" w:cstheme="minorHAnsi"/>
          <w:b/>
          <w:sz w:val="22"/>
          <w:szCs w:val="22"/>
        </w:rPr>
      </w:pPr>
      <w:r w:rsidRPr="007874E6">
        <w:rPr>
          <w:rFonts w:asciiTheme="minorHAnsi" w:hAnsiTheme="minorHAnsi" w:cstheme="minorHAnsi"/>
          <w:b/>
          <w:sz w:val="22"/>
          <w:szCs w:val="22"/>
        </w:rPr>
        <w:t>ADOPTE la proposition de création d’un poste d’adjoint technique territorial ;</w:t>
      </w:r>
    </w:p>
    <w:p w14:paraId="2DE0467E" w14:textId="57784093" w:rsidR="007874E6" w:rsidRPr="007874E6" w:rsidRDefault="007874E6" w:rsidP="00F36045">
      <w:pPr>
        <w:numPr>
          <w:ilvl w:val="0"/>
          <w:numId w:val="10"/>
        </w:numPr>
        <w:ind w:left="714" w:hanging="357"/>
        <w:jc w:val="both"/>
        <w:rPr>
          <w:rFonts w:asciiTheme="minorHAnsi" w:hAnsiTheme="minorHAnsi" w:cstheme="minorHAnsi"/>
          <w:b/>
          <w:sz w:val="22"/>
          <w:szCs w:val="22"/>
        </w:rPr>
      </w:pPr>
      <w:r w:rsidRPr="007874E6">
        <w:rPr>
          <w:rFonts w:asciiTheme="minorHAnsi" w:hAnsiTheme="minorHAnsi" w:cstheme="minorHAnsi"/>
          <w:b/>
          <w:sz w:val="22"/>
          <w:szCs w:val="22"/>
        </w:rPr>
        <w:t>MODIFIE le tableau des effectifs du personnel communal ;</w:t>
      </w:r>
    </w:p>
    <w:p w14:paraId="0FFD1AA1" w14:textId="3B522E81" w:rsidR="007874E6" w:rsidRPr="007874E6" w:rsidRDefault="007874E6" w:rsidP="00F36045">
      <w:pPr>
        <w:numPr>
          <w:ilvl w:val="0"/>
          <w:numId w:val="10"/>
        </w:numPr>
        <w:ind w:left="714" w:hanging="357"/>
        <w:jc w:val="both"/>
        <w:rPr>
          <w:rFonts w:asciiTheme="minorHAnsi" w:hAnsiTheme="minorHAnsi" w:cstheme="minorHAnsi"/>
          <w:b/>
          <w:sz w:val="22"/>
          <w:szCs w:val="22"/>
        </w:rPr>
      </w:pPr>
      <w:r w:rsidRPr="007874E6">
        <w:rPr>
          <w:rFonts w:asciiTheme="minorHAnsi" w:hAnsiTheme="minorHAnsi" w:cstheme="minorHAnsi"/>
          <w:b/>
          <w:sz w:val="22"/>
          <w:szCs w:val="22"/>
        </w:rPr>
        <w:t>PRECISE que les crédits correspondants sont inscrits au budget ;</w:t>
      </w:r>
    </w:p>
    <w:p w14:paraId="7BF35792" w14:textId="5ACEE24E" w:rsidR="007874E6" w:rsidRPr="007874E6" w:rsidRDefault="007874E6" w:rsidP="00F36045">
      <w:pPr>
        <w:numPr>
          <w:ilvl w:val="0"/>
          <w:numId w:val="10"/>
        </w:numPr>
        <w:ind w:left="714" w:hanging="357"/>
        <w:jc w:val="both"/>
        <w:rPr>
          <w:rFonts w:asciiTheme="minorHAnsi" w:hAnsiTheme="minorHAnsi" w:cstheme="minorHAnsi"/>
          <w:b/>
          <w:sz w:val="22"/>
          <w:szCs w:val="22"/>
        </w:rPr>
      </w:pPr>
      <w:r w:rsidRPr="007874E6">
        <w:rPr>
          <w:rFonts w:asciiTheme="minorHAnsi" w:hAnsiTheme="minorHAnsi" w:cstheme="minorHAnsi"/>
          <w:b/>
          <w:sz w:val="22"/>
          <w:szCs w:val="22"/>
        </w:rPr>
        <w:t>AUTORISE Monsieur le Maire, ou son représentant, à réaliser les démarches nécessaires et signer tout document en application de la présente délibération.</w:t>
      </w:r>
    </w:p>
    <w:p w14:paraId="49B3D496" w14:textId="12EF58EF" w:rsidR="007874E6" w:rsidRDefault="007874E6" w:rsidP="00AC7BFE">
      <w:pPr>
        <w:pStyle w:val="Paragraphedeliste"/>
        <w:spacing w:line="244" w:lineRule="auto"/>
        <w:ind w:left="0"/>
        <w:jc w:val="both"/>
        <w:rPr>
          <w:rFonts w:asciiTheme="minorHAnsi" w:hAnsiTheme="minorHAnsi" w:cstheme="minorHAnsi"/>
          <w:sz w:val="22"/>
          <w:szCs w:val="22"/>
        </w:rPr>
      </w:pPr>
    </w:p>
    <w:p w14:paraId="03338585" w14:textId="16597FA3" w:rsidR="007874E6" w:rsidRDefault="007874E6" w:rsidP="00AC7BFE">
      <w:pPr>
        <w:pStyle w:val="Paragraphedeliste"/>
        <w:spacing w:line="244" w:lineRule="auto"/>
        <w:ind w:left="0"/>
        <w:jc w:val="both"/>
        <w:rPr>
          <w:rFonts w:asciiTheme="minorHAnsi" w:hAnsiTheme="minorHAnsi" w:cstheme="minorHAnsi"/>
          <w:sz w:val="22"/>
          <w:szCs w:val="22"/>
        </w:rPr>
      </w:pPr>
    </w:p>
    <w:p w14:paraId="166A93DE" w14:textId="77777777" w:rsidR="00BC5EE8" w:rsidRPr="005E6DB8" w:rsidRDefault="00BC5EE8" w:rsidP="00BC5EE8">
      <w:pPr>
        <w:pStyle w:val="Standard"/>
        <w:spacing w:after="0" w:line="240" w:lineRule="auto"/>
        <w:ind w:left="360"/>
        <w:jc w:val="both"/>
        <w:rPr>
          <w:rFonts w:cstheme="minorHAnsi"/>
          <w:b/>
        </w:rPr>
      </w:pPr>
      <w:r>
        <w:rPr>
          <w:rFonts w:cstheme="minorHAnsi"/>
          <w:b/>
        </w:rPr>
        <w:t>6.</w:t>
      </w:r>
      <w:r>
        <w:rPr>
          <w:rFonts w:cstheme="minorHAnsi"/>
          <w:b/>
        </w:rPr>
        <w:tab/>
      </w:r>
      <w:r w:rsidRPr="00BC5EE8">
        <w:rPr>
          <w:rFonts w:cstheme="minorHAnsi"/>
          <w:b/>
          <w:u w:val="single"/>
        </w:rPr>
        <w:t>RESSOURCES HUMAINES</w:t>
      </w:r>
      <w:r>
        <w:rPr>
          <w:rFonts w:cstheme="minorHAnsi"/>
          <w:b/>
        </w:rPr>
        <w:t xml:space="preserve"> - </w:t>
      </w:r>
      <w:r w:rsidRPr="00705EA4">
        <w:rPr>
          <w:rFonts w:asciiTheme="minorHAnsi" w:eastAsia="Calibri" w:hAnsiTheme="minorHAnsi" w:cstheme="minorHAnsi"/>
          <w:b/>
        </w:rPr>
        <w:t>Création d’un poste d’adjoint territorial</w:t>
      </w:r>
      <w:r>
        <w:rPr>
          <w:rFonts w:asciiTheme="minorHAnsi" w:eastAsia="Calibri" w:hAnsiTheme="minorHAnsi" w:cstheme="minorHAnsi"/>
          <w:b/>
        </w:rPr>
        <w:t xml:space="preserve"> du patrimoine</w:t>
      </w:r>
    </w:p>
    <w:p w14:paraId="7F5B805B" w14:textId="11B758AF" w:rsidR="00BC5EE8" w:rsidRDefault="00BC5EE8" w:rsidP="00AC7BFE">
      <w:pPr>
        <w:pStyle w:val="Paragraphedeliste"/>
        <w:spacing w:line="244" w:lineRule="auto"/>
        <w:ind w:left="0"/>
        <w:jc w:val="both"/>
        <w:rPr>
          <w:rFonts w:asciiTheme="minorHAnsi" w:hAnsiTheme="minorHAnsi" w:cstheme="minorHAnsi"/>
          <w:sz w:val="22"/>
          <w:szCs w:val="22"/>
        </w:rPr>
      </w:pPr>
    </w:p>
    <w:p w14:paraId="63600BAD" w14:textId="77777777" w:rsidR="00BC5EE8" w:rsidRPr="00BC5EE8" w:rsidRDefault="00BC5EE8" w:rsidP="00BC5EE8">
      <w:pPr>
        <w:pStyle w:val="Standard"/>
        <w:spacing w:after="0" w:line="240" w:lineRule="auto"/>
        <w:jc w:val="both"/>
        <w:rPr>
          <w:rFonts w:asciiTheme="minorHAnsi" w:hAnsiTheme="minorHAnsi" w:cstheme="minorHAnsi"/>
        </w:rPr>
      </w:pPr>
      <w:r w:rsidRPr="00BC5EE8">
        <w:rPr>
          <w:rFonts w:asciiTheme="minorHAnsi" w:hAnsiTheme="minorHAnsi" w:cstheme="minorHAnsi"/>
        </w:rPr>
        <w:t>Le Code général de la fonction publique, et notamment l’article L. 313-1 précise que « </w:t>
      </w:r>
      <w:r w:rsidRPr="00BC5EE8">
        <w:rPr>
          <w:rFonts w:asciiTheme="minorHAnsi" w:hAnsiTheme="minorHAnsi" w:cstheme="minorHAnsi"/>
          <w:i/>
        </w:rPr>
        <w:t>Les emplois de chaque collectivité ou établissement mentionné à l'article L. 4 sont créés par l'organe délibérant de la collectivité ou de l'établissement</w:t>
      </w:r>
      <w:r w:rsidRPr="00BC5EE8">
        <w:rPr>
          <w:rFonts w:asciiTheme="minorHAnsi" w:hAnsiTheme="minorHAnsi" w:cstheme="minorHAnsi"/>
        </w:rPr>
        <w:t> ».</w:t>
      </w:r>
    </w:p>
    <w:p w14:paraId="76ACC516" w14:textId="77777777" w:rsidR="00BC5EE8" w:rsidRPr="00BC5EE8" w:rsidRDefault="00BC5EE8" w:rsidP="00BC5EE8">
      <w:pPr>
        <w:pStyle w:val="Standard"/>
        <w:spacing w:after="0" w:line="240" w:lineRule="auto"/>
        <w:jc w:val="both"/>
        <w:rPr>
          <w:rFonts w:asciiTheme="minorHAnsi" w:hAnsiTheme="minorHAnsi" w:cstheme="minorHAnsi"/>
        </w:rPr>
      </w:pPr>
      <w:r w:rsidRPr="00BC5EE8">
        <w:rPr>
          <w:rFonts w:asciiTheme="minorHAnsi" w:hAnsiTheme="minorHAnsi" w:cstheme="minorHAnsi"/>
        </w:rPr>
        <w:t>Compte tenu des besoins croissants en termes d’accueil et d’animation de la médiathèque, il est proposé aux membres du Conseil municipal de se prononcer sur la création d’un poste, au sein du cadre d’emplois des adjoints du patrimoine (filière culturelle), un emploi permanent à temps complet (35/35</w:t>
      </w:r>
      <w:r w:rsidRPr="00BC5EE8">
        <w:rPr>
          <w:rFonts w:asciiTheme="minorHAnsi" w:hAnsiTheme="minorHAnsi" w:cstheme="minorHAnsi"/>
          <w:vertAlign w:val="superscript"/>
        </w:rPr>
        <w:t>ème</w:t>
      </w:r>
      <w:r w:rsidRPr="00BC5EE8">
        <w:rPr>
          <w:rFonts w:asciiTheme="minorHAnsi" w:hAnsiTheme="minorHAnsi" w:cstheme="minorHAnsi"/>
        </w:rPr>
        <w:t>) d’adjoint territorial du patrimoine à compter du 05 février 2024.</w:t>
      </w:r>
    </w:p>
    <w:p w14:paraId="5D11C3A4" w14:textId="77777777" w:rsidR="00BC5EE8" w:rsidRPr="007904A3" w:rsidRDefault="00BC5EE8" w:rsidP="00BC5EE8"/>
    <w:p w14:paraId="7FF716BD" w14:textId="77777777" w:rsidR="00BC5EE8" w:rsidRPr="00671CA7" w:rsidRDefault="00BC5EE8" w:rsidP="00BC5EE8">
      <w:pPr>
        <w:spacing w:after="120"/>
        <w:jc w:val="both"/>
        <w:rPr>
          <w:rFonts w:asciiTheme="minorHAnsi" w:hAnsiTheme="minorHAnsi" w:cstheme="minorHAnsi"/>
          <w:b/>
          <w:sz w:val="22"/>
          <w:szCs w:val="22"/>
        </w:rPr>
      </w:pPr>
      <w:r w:rsidRPr="00671CA7">
        <w:rPr>
          <w:rFonts w:asciiTheme="minorHAnsi" w:eastAsia="Calibri" w:hAnsiTheme="minorHAnsi" w:cstheme="minorHAnsi"/>
          <w:b/>
          <w:sz w:val="22"/>
          <w:szCs w:val="22"/>
        </w:rPr>
        <w:t>Après en avoir délibéré, sur proposition de M</w:t>
      </w:r>
      <w:r>
        <w:rPr>
          <w:rFonts w:asciiTheme="minorHAnsi" w:eastAsia="Calibri" w:hAnsiTheme="minorHAnsi" w:cstheme="minorHAnsi"/>
          <w:b/>
          <w:sz w:val="22"/>
          <w:szCs w:val="22"/>
        </w:rPr>
        <w:t>onsieur</w:t>
      </w:r>
      <w:r w:rsidRPr="00671CA7">
        <w:rPr>
          <w:rFonts w:asciiTheme="minorHAnsi" w:eastAsia="Calibri" w:hAnsiTheme="minorHAnsi" w:cstheme="minorHAnsi"/>
          <w:b/>
          <w:sz w:val="22"/>
          <w:szCs w:val="22"/>
        </w:rPr>
        <w:t xml:space="preserve"> le Maire, le Conseil Municipal, à l’unanimité de ses membres présents et représentés : </w:t>
      </w:r>
    </w:p>
    <w:p w14:paraId="45304D1E" w14:textId="6F8B3255" w:rsidR="00BC5EE8" w:rsidRPr="007874E6" w:rsidRDefault="00BC5EE8" w:rsidP="00F36045">
      <w:pPr>
        <w:numPr>
          <w:ilvl w:val="0"/>
          <w:numId w:val="10"/>
        </w:numPr>
        <w:ind w:left="714" w:hanging="357"/>
        <w:jc w:val="both"/>
        <w:rPr>
          <w:rFonts w:asciiTheme="minorHAnsi" w:hAnsiTheme="minorHAnsi" w:cstheme="minorHAnsi"/>
          <w:b/>
          <w:sz w:val="22"/>
          <w:szCs w:val="22"/>
        </w:rPr>
      </w:pPr>
      <w:r w:rsidRPr="007874E6">
        <w:rPr>
          <w:rFonts w:asciiTheme="minorHAnsi" w:hAnsiTheme="minorHAnsi" w:cstheme="minorHAnsi"/>
          <w:b/>
          <w:sz w:val="22"/>
          <w:szCs w:val="22"/>
        </w:rPr>
        <w:t>ADOPTE la proposition de création d’un poste d’adjoint territorial</w:t>
      </w:r>
      <w:r>
        <w:rPr>
          <w:rFonts w:asciiTheme="minorHAnsi" w:hAnsiTheme="minorHAnsi" w:cstheme="minorHAnsi"/>
          <w:b/>
          <w:sz w:val="22"/>
          <w:szCs w:val="22"/>
        </w:rPr>
        <w:t xml:space="preserve"> du patrimoine</w:t>
      </w:r>
      <w:r w:rsidRPr="007874E6">
        <w:rPr>
          <w:rFonts w:asciiTheme="minorHAnsi" w:hAnsiTheme="minorHAnsi" w:cstheme="minorHAnsi"/>
          <w:b/>
          <w:sz w:val="22"/>
          <w:szCs w:val="22"/>
        </w:rPr>
        <w:t> ;</w:t>
      </w:r>
    </w:p>
    <w:p w14:paraId="690B467F" w14:textId="77777777" w:rsidR="00BC5EE8" w:rsidRPr="007874E6" w:rsidRDefault="00BC5EE8" w:rsidP="00F36045">
      <w:pPr>
        <w:numPr>
          <w:ilvl w:val="0"/>
          <w:numId w:val="10"/>
        </w:numPr>
        <w:ind w:left="714" w:hanging="357"/>
        <w:jc w:val="both"/>
        <w:rPr>
          <w:rFonts w:asciiTheme="minorHAnsi" w:hAnsiTheme="minorHAnsi" w:cstheme="minorHAnsi"/>
          <w:b/>
          <w:sz w:val="22"/>
          <w:szCs w:val="22"/>
        </w:rPr>
      </w:pPr>
      <w:r w:rsidRPr="007874E6">
        <w:rPr>
          <w:rFonts w:asciiTheme="minorHAnsi" w:hAnsiTheme="minorHAnsi" w:cstheme="minorHAnsi"/>
          <w:b/>
          <w:sz w:val="22"/>
          <w:szCs w:val="22"/>
        </w:rPr>
        <w:t>MODIFIE le tableau des effectifs du personnel communal ;</w:t>
      </w:r>
    </w:p>
    <w:p w14:paraId="709C64BA" w14:textId="77777777" w:rsidR="00BC5EE8" w:rsidRPr="007874E6" w:rsidRDefault="00BC5EE8" w:rsidP="00F36045">
      <w:pPr>
        <w:numPr>
          <w:ilvl w:val="0"/>
          <w:numId w:val="10"/>
        </w:numPr>
        <w:ind w:left="714" w:hanging="357"/>
        <w:jc w:val="both"/>
        <w:rPr>
          <w:rFonts w:asciiTheme="minorHAnsi" w:hAnsiTheme="minorHAnsi" w:cstheme="minorHAnsi"/>
          <w:b/>
          <w:sz w:val="22"/>
          <w:szCs w:val="22"/>
        </w:rPr>
      </w:pPr>
      <w:r w:rsidRPr="007874E6">
        <w:rPr>
          <w:rFonts w:asciiTheme="minorHAnsi" w:hAnsiTheme="minorHAnsi" w:cstheme="minorHAnsi"/>
          <w:b/>
          <w:sz w:val="22"/>
          <w:szCs w:val="22"/>
        </w:rPr>
        <w:t>PRECISE que les crédits correspondants sont inscrits au budget ;</w:t>
      </w:r>
    </w:p>
    <w:p w14:paraId="3AD137AB" w14:textId="77777777" w:rsidR="00BC5EE8" w:rsidRPr="007874E6" w:rsidRDefault="00BC5EE8" w:rsidP="00F36045">
      <w:pPr>
        <w:numPr>
          <w:ilvl w:val="0"/>
          <w:numId w:val="10"/>
        </w:numPr>
        <w:ind w:left="714" w:hanging="357"/>
        <w:jc w:val="both"/>
        <w:rPr>
          <w:rFonts w:asciiTheme="minorHAnsi" w:hAnsiTheme="minorHAnsi" w:cstheme="minorHAnsi"/>
          <w:b/>
          <w:sz w:val="22"/>
          <w:szCs w:val="22"/>
        </w:rPr>
      </w:pPr>
      <w:r w:rsidRPr="007874E6">
        <w:rPr>
          <w:rFonts w:asciiTheme="minorHAnsi" w:hAnsiTheme="minorHAnsi" w:cstheme="minorHAnsi"/>
          <w:b/>
          <w:sz w:val="22"/>
          <w:szCs w:val="22"/>
        </w:rPr>
        <w:t>AUTORISE Monsieur le Maire, ou son représentant, à réaliser les démarches nécessaires et signer tout document en application de la présente délibération.</w:t>
      </w:r>
    </w:p>
    <w:p w14:paraId="41D1EB6B" w14:textId="5C95D8A0" w:rsidR="00BC5EE8" w:rsidRDefault="00BC5EE8" w:rsidP="00AC7BFE">
      <w:pPr>
        <w:pStyle w:val="Paragraphedeliste"/>
        <w:spacing w:line="244" w:lineRule="auto"/>
        <w:ind w:left="0"/>
        <w:jc w:val="both"/>
        <w:rPr>
          <w:rFonts w:asciiTheme="minorHAnsi" w:hAnsiTheme="minorHAnsi" w:cstheme="minorHAnsi"/>
          <w:sz w:val="22"/>
          <w:szCs w:val="22"/>
        </w:rPr>
      </w:pPr>
    </w:p>
    <w:p w14:paraId="7BA454E1" w14:textId="6A592503" w:rsidR="00BC5EE8" w:rsidRDefault="00BC5EE8" w:rsidP="00AC7BFE">
      <w:pPr>
        <w:pStyle w:val="Paragraphedeliste"/>
        <w:spacing w:line="244" w:lineRule="auto"/>
        <w:ind w:left="0"/>
        <w:jc w:val="both"/>
        <w:rPr>
          <w:rFonts w:asciiTheme="minorHAnsi" w:hAnsiTheme="minorHAnsi" w:cstheme="minorHAnsi"/>
          <w:sz w:val="22"/>
          <w:szCs w:val="22"/>
        </w:rPr>
      </w:pPr>
    </w:p>
    <w:p w14:paraId="31D9C506" w14:textId="77777777" w:rsidR="00BC5EE8" w:rsidRPr="00A77031" w:rsidRDefault="00BC5EE8" w:rsidP="00F36045">
      <w:pPr>
        <w:pStyle w:val="Standard"/>
        <w:numPr>
          <w:ilvl w:val="0"/>
          <w:numId w:val="11"/>
        </w:numPr>
        <w:spacing w:after="0" w:line="240" w:lineRule="auto"/>
        <w:jc w:val="both"/>
        <w:textAlignment w:val="baseline"/>
        <w:rPr>
          <w:rFonts w:asciiTheme="minorHAnsi" w:hAnsiTheme="minorHAnsi" w:cstheme="minorHAnsi"/>
          <w:b/>
        </w:rPr>
      </w:pPr>
      <w:r w:rsidRPr="00BC5EE8">
        <w:rPr>
          <w:rFonts w:cstheme="minorHAnsi"/>
          <w:b/>
          <w:u w:val="single"/>
        </w:rPr>
        <w:t xml:space="preserve">TRAVAUX </w:t>
      </w:r>
      <w:r>
        <w:rPr>
          <w:rFonts w:cstheme="minorHAnsi"/>
          <w:b/>
        </w:rPr>
        <w:t xml:space="preserve">– Protocole d’accord amiable de </w:t>
      </w:r>
      <w:r w:rsidRPr="00AF4D2D">
        <w:rPr>
          <w:rFonts w:cstheme="minorHAnsi"/>
          <w:b/>
        </w:rPr>
        <w:t xml:space="preserve">prise en charge de la réfection du parquet de la salle </w:t>
      </w:r>
      <w:proofErr w:type="spellStart"/>
      <w:r w:rsidRPr="00AF4D2D">
        <w:rPr>
          <w:rFonts w:cstheme="minorHAnsi"/>
          <w:b/>
        </w:rPr>
        <w:t>Arvest</w:t>
      </w:r>
      <w:proofErr w:type="spellEnd"/>
      <w:r w:rsidRPr="00AF4D2D">
        <w:rPr>
          <w:rFonts w:cstheme="minorHAnsi"/>
          <w:b/>
        </w:rPr>
        <w:t xml:space="preserve"> de l’espace An Ty </w:t>
      </w:r>
      <w:proofErr w:type="spellStart"/>
      <w:r w:rsidRPr="00AF4D2D">
        <w:rPr>
          <w:rFonts w:cstheme="minorHAnsi"/>
          <w:b/>
        </w:rPr>
        <w:t>Roz</w:t>
      </w:r>
      <w:proofErr w:type="spellEnd"/>
    </w:p>
    <w:p w14:paraId="78EDC5DE" w14:textId="0A68555E" w:rsidR="00BC5EE8" w:rsidRDefault="00BC5EE8" w:rsidP="00AC7BFE">
      <w:pPr>
        <w:pStyle w:val="Paragraphedeliste"/>
        <w:spacing w:line="244" w:lineRule="auto"/>
        <w:ind w:left="0"/>
        <w:jc w:val="both"/>
        <w:rPr>
          <w:rFonts w:asciiTheme="minorHAnsi" w:hAnsiTheme="minorHAnsi" w:cstheme="minorHAnsi"/>
          <w:sz w:val="22"/>
          <w:szCs w:val="22"/>
        </w:rPr>
      </w:pPr>
    </w:p>
    <w:p w14:paraId="4BEBE475" w14:textId="77777777" w:rsidR="00BC5EE8" w:rsidRPr="00BC5EE8" w:rsidRDefault="00BC5EE8" w:rsidP="00BC5EE8">
      <w:pPr>
        <w:pStyle w:val="NormalWeb"/>
        <w:spacing w:after="0" w:line="240" w:lineRule="auto"/>
        <w:jc w:val="both"/>
        <w:rPr>
          <w:rFonts w:asciiTheme="minorHAnsi" w:hAnsiTheme="minorHAnsi" w:cstheme="minorHAnsi"/>
          <w:sz w:val="22"/>
          <w:szCs w:val="22"/>
        </w:rPr>
      </w:pPr>
      <w:r w:rsidRPr="00BC5EE8">
        <w:rPr>
          <w:rFonts w:asciiTheme="minorHAnsi" w:hAnsiTheme="minorHAnsi" w:cstheme="minorHAnsi"/>
          <w:sz w:val="22"/>
          <w:szCs w:val="22"/>
        </w:rPr>
        <w:t xml:space="preserve">Dans le cadre des travaux de construction de l’espace An Ty </w:t>
      </w:r>
      <w:proofErr w:type="spellStart"/>
      <w:r w:rsidRPr="00BC5EE8">
        <w:rPr>
          <w:rFonts w:asciiTheme="minorHAnsi" w:hAnsiTheme="minorHAnsi" w:cstheme="minorHAnsi"/>
          <w:sz w:val="22"/>
          <w:szCs w:val="22"/>
        </w:rPr>
        <w:t>Roz</w:t>
      </w:r>
      <w:proofErr w:type="spellEnd"/>
      <w:r w:rsidRPr="00BC5EE8">
        <w:rPr>
          <w:rFonts w:asciiTheme="minorHAnsi" w:hAnsiTheme="minorHAnsi" w:cstheme="minorHAnsi"/>
          <w:sz w:val="22"/>
          <w:szCs w:val="22"/>
        </w:rPr>
        <w:t xml:space="preserve">, la commune n’a pas réceptionné le lot 9 concernant la pose du parquet de la salle </w:t>
      </w:r>
      <w:proofErr w:type="spellStart"/>
      <w:r w:rsidRPr="00BC5EE8">
        <w:rPr>
          <w:rFonts w:asciiTheme="minorHAnsi" w:hAnsiTheme="minorHAnsi" w:cstheme="minorHAnsi"/>
          <w:sz w:val="22"/>
          <w:szCs w:val="22"/>
        </w:rPr>
        <w:t>Arvest</w:t>
      </w:r>
      <w:proofErr w:type="spellEnd"/>
      <w:r w:rsidRPr="00BC5EE8">
        <w:rPr>
          <w:rFonts w:asciiTheme="minorHAnsi" w:hAnsiTheme="minorHAnsi" w:cstheme="minorHAnsi"/>
          <w:sz w:val="22"/>
          <w:szCs w:val="22"/>
        </w:rPr>
        <w:t xml:space="preserve">. En effet, différents désordres ont été relevés nécessitant une reprise partielle du parquet. Or depuis 2022, les parties prenantes dans ce dossier se renvoient la responsabilité de ces désordres. Après plusieurs relances et l’appui d’un avocat, la commune a obtenu la rédaction d’un protocole amiable établissant la prise en charge financière des travaux réparatoires du parquet (350 m² / 530 m²) entre les parties pour un montant total de 57 966,32 </w:t>
      </w:r>
      <w:r w:rsidRPr="00BC5EE8">
        <w:rPr>
          <w:rFonts w:asciiTheme="minorHAnsi" w:hAnsiTheme="minorHAnsi" w:cstheme="minorHAnsi"/>
          <w:sz w:val="22"/>
          <w:szCs w:val="22"/>
        </w:rPr>
        <w:lastRenderedPageBreak/>
        <w:t>€HT, sans aucune reconnaissance de responsabilités. Il est proposé de signer ce protocole d’accord qui en ses termes satisfait la commune, qui renonce à tout recours ultérieur.</w:t>
      </w:r>
    </w:p>
    <w:p w14:paraId="5F9FB6FC" w14:textId="77777777" w:rsidR="00BC5EE8" w:rsidRDefault="00BC5EE8" w:rsidP="00AC7BFE">
      <w:pPr>
        <w:pStyle w:val="Paragraphedeliste"/>
        <w:spacing w:line="244" w:lineRule="auto"/>
        <w:ind w:left="0"/>
        <w:jc w:val="both"/>
        <w:rPr>
          <w:rFonts w:asciiTheme="minorHAnsi" w:hAnsiTheme="minorHAnsi" w:cstheme="minorHAnsi"/>
          <w:sz w:val="22"/>
          <w:szCs w:val="22"/>
        </w:rPr>
      </w:pPr>
    </w:p>
    <w:p w14:paraId="20D0649C" w14:textId="77777777" w:rsidR="00BC5EE8" w:rsidRPr="00671CA7" w:rsidRDefault="00BC5EE8" w:rsidP="00BC5EE8">
      <w:pPr>
        <w:spacing w:after="120"/>
        <w:jc w:val="both"/>
        <w:rPr>
          <w:rFonts w:asciiTheme="minorHAnsi" w:hAnsiTheme="minorHAnsi" w:cstheme="minorHAnsi"/>
          <w:b/>
          <w:sz w:val="22"/>
          <w:szCs w:val="22"/>
        </w:rPr>
      </w:pPr>
      <w:r w:rsidRPr="00671CA7">
        <w:rPr>
          <w:rFonts w:asciiTheme="minorHAnsi" w:eastAsia="Calibri" w:hAnsiTheme="minorHAnsi" w:cstheme="minorHAnsi"/>
          <w:b/>
          <w:sz w:val="22"/>
          <w:szCs w:val="22"/>
        </w:rPr>
        <w:t>Après en avoir délibéré, sur proposition de M</w:t>
      </w:r>
      <w:r>
        <w:rPr>
          <w:rFonts w:asciiTheme="minorHAnsi" w:eastAsia="Calibri" w:hAnsiTheme="minorHAnsi" w:cstheme="minorHAnsi"/>
          <w:b/>
          <w:sz w:val="22"/>
          <w:szCs w:val="22"/>
        </w:rPr>
        <w:t>onsieur</w:t>
      </w:r>
      <w:r w:rsidRPr="00671CA7">
        <w:rPr>
          <w:rFonts w:asciiTheme="minorHAnsi" w:eastAsia="Calibri" w:hAnsiTheme="minorHAnsi" w:cstheme="minorHAnsi"/>
          <w:b/>
          <w:sz w:val="22"/>
          <w:szCs w:val="22"/>
        </w:rPr>
        <w:t xml:space="preserve"> le Maire, le Conseil Municipal, à l’unanimité de ses membres présents et représentés : </w:t>
      </w:r>
    </w:p>
    <w:p w14:paraId="1FA2F385" w14:textId="56EA3C76" w:rsidR="00BC5EE8" w:rsidRPr="00BC5EE8" w:rsidRDefault="00BC5EE8" w:rsidP="00F36045">
      <w:pPr>
        <w:pStyle w:val="Paragraphedeliste"/>
        <w:numPr>
          <w:ilvl w:val="0"/>
          <w:numId w:val="12"/>
        </w:numPr>
        <w:jc w:val="both"/>
        <w:rPr>
          <w:rFonts w:asciiTheme="minorHAnsi" w:hAnsiTheme="minorHAnsi" w:cstheme="minorHAnsi"/>
          <w:bCs/>
          <w:color w:val="000000" w:themeColor="text1"/>
          <w:sz w:val="22"/>
          <w:szCs w:val="22"/>
        </w:rPr>
      </w:pPr>
      <w:r w:rsidRPr="00BC5EE8">
        <w:rPr>
          <w:rFonts w:asciiTheme="minorHAnsi" w:hAnsiTheme="minorHAnsi" w:cstheme="minorHAnsi"/>
          <w:b/>
          <w:color w:val="000000" w:themeColor="text1"/>
          <w:sz w:val="22"/>
          <w:szCs w:val="22"/>
        </w:rPr>
        <w:t xml:space="preserve">APPROUVE le protocole d’accord amiable </w:t>
      </w:r>
      <w:r w:rsidRPr="00BC5EE8">
        <w:rPr>
          <w:rFonts w:asciiTheme="minorHAnsi" w:hAnsiTheme="minorHAnsi" w:cstheme="minorHAnsi"/>
          <w:b/>
          <w:sz w:val="22"/>
          <w:szCs w:val="22"/>
        </w:rPr>
        <w:t xml:space="preserve">de prise en charge de la réfection du parquet de la salle </w:t>
      </w:r>
      <w:proofErr w:type="spellStart"/>
      <w:r w:rsidRPr="00BC5EE8">
        <w:rPr>
          <w:rFonts w:asciiTheme="minorHAnsi" w:hAnsiTheme="minorHAnsi" w:cstheme="minorHAnsi"/>
          <w:b/>
          <w:sz w:val="22"/>
          <w:szCs w:val="22"/>
        </w:rPr>
        <w:t>Arvest</w:t>
      </w:r>
      <w:proofErr w:type="spellEnd"/>
      <w:r w:rsidRPr="00BC5EE8">
        <w:rPr>
          <w:rFonts w:asciiTheme="minorHAnsi" w:hAnsiTheme="minorHAnsi" w:cstheme="minorHAnsi"/>
          <w:b/>
          <w:sz w:val="22"/>
          <w:szCs w:val="22"/>
        </w:rPr>
        <w:t xml:space="preserve"> de l’espace An Ty </w:t>
      </w:r>
      <w:proofErr w:type="spellStart"/>
      <w:r w:rsidRPr="00BC5EE8">
        <w:rPr>
          <w:rFonts w:asciiTheme="minorHAnsi" w:hAnsiTheme="minorHAnsi" w:cstheme="minorHAnsi"/>
          <w:b/>
          <w:sz w:val="22"/>
          <w:szCs w:val="22"/>
        </w:rPr>
        <w:t>Roz</w:t>
      </w:r>
      <w:proofErr w:type="spellEnd"/>
      <w:r w:rsidRPr="00BC5EE8">
        <w:rPr>
          <w:rFonts w:asciiTheme="minorHAnsi" w:hAnsiTheme="minorHAnsi" w:cstheme="minorHAnsi"/>
          <w:b/>
          <w:sz w:val="22"/>
          <w:szCs w:val="22"/>
        </w:rPr>
        <w:t> ;</w:t>
      </w:r>
    </w:p>
    <w:p w14:paraId="4964EC17" w14:textId="731E524E" w:rsidR="00BC5EE8" w:rsidRPr="00BC5EE8" w:rsidRDefault="00BC5EE8" w:rsidP="00F36045">
      <w:pPr>
        <w:pStyle w:val="Paragraphedeliste"/>
        <w:numPr>
          <w:ilvl w:val="0"/>
          <w:numId w:val="12"/>
        </w:numPr>
        <w:jc w:val="both"/>
        <w:rPr>
          <w:rFonts w:asciiTheme="minorHAnsi" w:hAnsiTheme="minorHAnsi" w:cstheme="minorHAnsi"/>
          <w:b/>
          <w:color w:val="000000" w:themeColor="text1"/>
          <w:sz w:val="22"/>
          <w:szCs w:val="22"/>
        </w:rPr>
      </w:pPr>
      <w:r w:rsidRPr="00BC5EE8">
        <w:rPr>
          <w:rFonts w:asciiTheme="minorHAnsi" w:hAnsiTheme="minorHAnsi" w:cstheme="minorHAnsi"/>
          <w:b/>
          <w:color w:val="000000" w:themeColor="text1"/>
          <w:sz w:val="22"/>
          <w:szCs w:val="22"/>
        </w:rPr>
        <w:t>AUTORISE Monsieur le Maire ou son représentant à signer le protocole d’accord amiable et tout autre document en application de la présente délibération.</w:t>
      </w:r>
    </w:p>
    <w:p w14:paraId="51713B27" w14:textId="18F550C3" w:rsidR="00BC5EE8" w:rsidRDefault="00BC5EE8" w:rsidP="00AC7BFE">
      <w:pPr>
        <w:pStyle w:val="Paragraphedeliste"/>
        <w:spacing w:line="244" w:lineRule="auto"/>
        <w:ind w:left="0"/>
        <w:jc w:val="both"/>
        <w:rPr>
          <w:rFonts w:asciiTheme="minorHAnsi" w:hAnsiTheme="minorHAnsi" w:cstheme="minorHAnsi"/>
          <w:sz w:val="22"/>
          <w:szCs w:val="22"/>
        </w:rPr>
      </w:pPr>
    </w:p>
    <w:p w14:paraId="16280BE7" w14:textId="195D6633" w:rsidR="00BC5EE8" w:rsidRDefault="00BC5EE8" w:rsidP="00AC7BFE">
      <w:pPr>
        <w:pStyle w:val="Paragraphedeliste"/>
        <w:spacing w:line="244" w:lineRule="auto"/>
        <w:ind w:left="0"/>
        <w:jc w:val="both"/>
        <w:rPr>
          <w:rFonts w:asciiTheme="minorHAnsi" w:hAnsiTheme="minorHAnsi" w:cstheme="minorHAnsi"/>
          <w:sz w:val="22"/>
          <w:szCs w:val="22"/>
        </w:rPr>
      </w:pPr>
    </w:p>
    <w:p w14:paraId="1F75729D" w14:textId="77BABE48" w:rsidR="00BC5EE8" w:rsidRDefault="00BC5EE8" w:rsidP="00F36045">
      <w:pPr>
        <w:pStyle w:val="Default"/>
        <w:numPr>
          <w:ilvl w:val="0"/>
          <w:numId w:val="11"/>
        </w:numPr>
        <w:jc w:val="both"/>
        <w:rPr>
          <w:b/>
          <w:bCs/>
          <w:sz w:val="22"/>
          <w:szCs w:val="22"/>
        </w:rPr>
      </w:pPr>
      <w:r w:rsidRPr="00BC5EE8">
        <w:rPr>
          <w:rFonts w:cstheme="minorHAnsi"/>
          <w:b/>
          <w:sz w:val="22"/>
          <w:szCs w:val="22"/>
          <w:u w:val="single"/>
        </w:rPr>
        <w:t>MARCHES PUBLICS</w:t>
      </w:r>
      <w:r w:rsidRPr="00BC5EE8">
        <w:rPr>
          <w:rFonts w:cstheme="minorHAnsi"/>
          <w:b/>
          <w:sz w:val="22"/>
          <w:szCs w:val="22"/>
        </w:rPr>
        <w:t xml:space="preserve"> – </w:t>
      </w:r>
      <w:r w:rsidRPr="00BC5EE8">
        <w:rPr>
          <w:b/>
          <w:bCs/>
          <w:sz w:val="22"/>
          <w:szCs w:val="22"/>
        </w:rPr>
        <w:t xml:space="preserve">Avenant à la convention pour la transmission électronique des actes </w:t>
      </w:r>
    </w:p>
    <w:p w14:paraId="140B9E86" w14:textId="7B0F9288" w:rsidR="00BC5EE8" w:rsidRPr="00BC5EE8" w:rsidRDefault="00BC5EE8" w:rsidP="00BC5EE8">
      <w:pPr>
        <w:pStyle w:val="Default"/>
        <w:ind w:left="720"/>
        <w:jc w:val="both"/>
        <w:rPr>
          <w:sz w:val="22"/>
          <w:szCs w:val="22"/>
        </w:rPr>
      </w:pPr>
      <w:proofErr w:type="gramStart"/>
      <w:r w:rsidRPr="00BC5EE8">
        <w:rPr>
          <w:b/>
          <w:bCs/>
          <w:sz w:val="22"/>
          <w:szCs w:val="22"/>
        </w:rPr>
        <w:t>soumis</w:t>
      </w:r>
      <w:proofErr w:type="gramEnd"/>
      <w:r w:rsidRPr="00BC5EE8">
        <w:rPr>
          <w:b/>
          <w:bCs/>
          <w:sz w:val="22"/>
          <w:szCs w:val="22"/>
        </w:rPr>
        <w:t xml:space="preserve"> au contrôle de légalité entre la commune de Moréac et la Préfecture du Morbihan </w:t>
      </w:r>
    </w:p>
    <w:p w14:paraId="2F267EBB" w14:textId="72D89B5B" w:rsidR="00BC5EE8" w:rsidRPr="00BC5EE8" w:rsidRDefault="00BC5EE8" w:rsidP="00AC7BFE">
      <w:pPr>
        <w:pStyle w:val="Paragraphedeliste"/>
        <w:spacing w:line="244" w:lineRule="auto"/>
        <w:ind w:left="0"/>
        <w:jc w:val="both"/>
        <w:rPr>
          <w:rFonts w:asciiTheme="minorHAnsi" w:hAnsiTheme="minorHAnsi" w:cstheme="minorHAnsi"/>
          <w:sz w:val="22"/>
          <w:szCs w:val="22"/>
        </w:rPr>
      </w:pPr>
    </w:p>
    <w:p w14:paraId="27E34FA7" w14:textId="77777777" w:rsidR="00BC5EE8" w:rsidRPr="00BC5EE8" w:rsidRDefault="00BC5EE8" w:rsidP="00BC5EE8">
      <w:pPr>
        <w:jc w:val="both"/>
        <w:rPr>
          <w:rFonts w:asciiTheme="minorHAnsi" w:hAnsiTheme="minorHAnsi" w:cstheme="minorHAnsi"/>
          <w:sz w:val="22"/>
          <w:szCs w:val="22"/>
        </w:rPr>
      </w:pPr>
      <w:r w:rsidRPr="00BC5EE8">
        <w:rPr>
          <w:rFonts w:asciiTheme="minorHAnsi" w:hAnsiTheme="minorHAnsi" w:cstheme="minorHAnsi"/>
          <w:sz w:val="22"/>
          <w:szCs w:val="22"/>
        </w:rPr>
        <w:t xml:space="preserve">En vertu des délibérations du 6 juin 2011 et du 11 décembre 2020, la commune effectue la transmission électronique de ces décisions municipales et documents budgétaires, via une convention avec les services préfectoraux. </w:t>
      </w:r>
    </w:p>
    <w:p w14:paraId="56738D5D" w14:textId="77777777" w:rsidR="00BC5EE8" w:rsidRPr="00BC5EE8" w:rsidRDefault="00BC5EE8" w:rsidP="00BC5EE8">
      <w:pPr>
        <w:jc w:val="both"/>
        <w:rPr>
          <w:rFonts w:asciiTheme="minorHAnsi" w:hAnsiTheme="minorHAnsi" w:cstheme="minorHAnsi"/>
          <w:sz w:val="22"/>
          <w:szCs w:val="22"/>
        </w:rPr>
      </w:pPr>
      <w:r w:rsidRPr="00BC5EE8">
        <w:rPr>
          <w:rFonts w:asciiTheme="minorHAnsi" w:hAnsiTheme="minorHAnsi" w:cstheme="minorHAnsi"/>
          <w:sz w:val="22"/>
          <w:szCs w:val="22"/>
        </w:rPr>
        <w:t xml:space="preserve">Afin de poursuivre cette démarche de transmission par voie électronique des actes soumis au contrôle de légalité par les élus et la direction générale des services, il est proposé aux membres du Conseil municipal de préciser cette convention par un nouvel avenant quant à la transmission électronique des documents relatifs aux marchés publics. L’opérateur de transmission agréé exploitant le dispositif homologué de transmission par voie électronique des pièces de marchés publics de la collectivités soumis au contrôle de légalité est </w:t>
      </w:r>
      <w:proofErr w:type="spellStart"/>
      <w:r w:rsidRPr="00BC5EE8">
        <w:rPr>
          <w:rFonts w:asciiTheme="minorHAnsi" w:hAnsiTheme="minorHAnsi" w:cstheme="minorHAnsi"/>
          <w:sz w:val="22"/>
          <w:szCs w:val="22"/>
        </w:rPr>
        <w:t>Mégalis</w:t>
      </w:r>
      <w:proofErr w:type="spellEnd"/>
      <w:r w:rsidRPr="00BC5EE8">
        <w:rPr>
          <w:rFonts w:asciiTheme="minorHAnsi" w:hAnsiTheme="minorHAnsi" w:cstheme="minorHAnsi"/>
          <w:sz w:val="22"/>
          <w:szCs w:val="22"/>
        </w:rPr>
        <w:t xml:space="preserve"> Bretagne, syndicat mixte de coopération territoriale pour le développement de la fibre et de l’administration électronique.</w:t>
      </w:r>
    </w:p>
    <w:p w14:paraId="7ACCE093" w14:textId="74B2EA52" w:rsidR="00BC5EE8" w:rsidRDefault="00BC5EE8" w:rsidP="00AC7BFE">
      <w:pPr>
        <w:pStyle w:val="Paragraphedeliste"/>
        <w:spacing w:line="244" w:lineRule="auto"/>
        <w:ind w:left="0"/>
        <w:jc w:val="both"/>
        <w:rPr>
          <w:rFonts w:asciiTheme="minorHAnsi" w:hAnsiTheme="minorHAnsi" w:cstheme="minorHAnsi"/>
          <w:sz w:val="22"/>
          <w:szCs w:val="22"/>
        </w:rPr>
      </w:pPr>
    </w:p>
    <w:p w14:paraId="7F467A1B" w14:textId="77777777" w:rsidR="00BC5EE8" w:rsidRPr="00671CA7" w:rsidRDefault="00BC5EE8" w:rsidP="00BC5EE8">
      <w:pPr>
        <w:spacing w:after="120"/>
        <w:jc w:val="both"/>
        <w:rPr>
          <w:rFonts w:asciiTheme="minorHAnsi" w:hAnsiTheme="minorHAnsi" w:cstheme="minorHAnsi"/>
          <w:b/>
          <w:sz w:val="22"/>
          <w:szCs w:val="22"/>
        </w:rPr>
      </w:pPr>
      <w:r w:rsidRPr="00671CA7">
        <w:rPr>
          <w:rFonts w:asciiTheme="minorHAnsi" w:eastAsia="Calibri" w:hAnsiTheme="minorHAnsi" w:cstheme="minorHAnsi"/>
          <w:b/>
          <w:sz w:val="22"/>
          <w:szCs w:val="22"/>
        </w:rPr>
        <w:t>Après en avoir délibéré, sur proposition de M</w:t>
      </w:r>
      <w:r>
        <w:rPr>
          <w:rFonts w:asciiTheme="minorHAnsi" w:eastAsia="Calibri" w:hAnsiTheme="minorHAnsi" w:cstheme="minorHAnsi"/>
          <w:b/>
          <w:sz w:val="22"/>
          <w:szCs w:val="22"/>
        </w:rPr>
        <w:t>onsieur</w:t>
      </w:r>
      <w:r w:rsidRPr="00671CA7">
        <w:rPr>
          <w:rFonts w:asciiTheme="minorHAnsi" w:eastAsia="Calibri" w:hAnsiTheme="minorHAnsi" w:cstheme="minorHAnsi"/>
          <w:b/>
          <w:sz w:val="22"/>
          <w:szCs w:val="22"/>
        </w:rPr>
        <w:t xml:space="preserve"> le Maire, le Conseil Municipal, à l’unanimité de ses membres présents et représentés : </w:t>
      </w:r>
    </w:p>
    <w:p w14:paraId="01F538D0" w14:textId="370122C0" w:rsidR="00BC5EE8" w:rsidRPr="00BC5EE8" w:rsidRDefault="00BC5EE8" w:rsidP="00F36045">
      <w:pPr>
        <w:numPr>
          <w:ilvl w:val="0"/>
          <w:numId w:val="13"/>
        </w:numPr>
        <w:jc w:val="both"/>
        <w:rPr>
          <w:rFonts w:ascii="Calibri" w:hAnsi="Calibri" w:cs="Sora"/>
          <w:b/>
          <w:kern w:val="3"/>
          <w:sz w:val="22"/>
          <w:szCs w:val="22"/>
        </w:rPr>
      </w:pPr>
      <w:r w:rsidRPr="00BC5EE8">
        <w:rPr>
          <w:rFonts w:ascii="Calibri" w:hAnsi="Calibri" w:cs="Sora"/>
          <w:b/>
          <w:kern w:val="3"/>
          <w:sz w:val="22"/>
          <w:szCs w:val="22"/>
        </w:rPr>
        <w:t xml:space="preserve">APPROUVE l’avenant à la convention pour la transmission électronique des actes soumis au contrôle de légalité, précisant l’opérateur </w:t>
      </w:r>
      <w:r w:rsidRPr="00BC5EE8">
        <w:rPr>
          <w:rFonts w:ascii="Calibri" w:hAnsi="Calibri" w:cs="Sora"/>
          <w:b/>
          <w:bCs/>
          <w:kern w:val="3"/>
          <w:sz w:val="22"/>
          <w:szCs w:val="22"/>
        </w:rPr>
        <w:t>de transmission agréé exploitant le dispositif de transmission par voie électronique des documents de marchés publics de la commune de Moréac</w:t>
      </w:r>
      <w:r w:rsidRPr="00BC5EE8">
        <w:rPr>
          <w:rFonts w:ascii="Calibri" w:hAnsi="Calibri" w:cs="Sora"/>
          <w:b/>
          <w:kern w:val="3"/>
          <w:sz w:val="22"/>
          <w:szCs w:val="22"/>
        </w:rPr>
        <w:t> ;</w:t>
      </w:r>
    </w:p>
    <w:p w14:paraId="379133F8" w14:textId="419EEE20" w:rsidR="00BC5EE8" w:rsidRPr="00BC5EE8" w:rsidRDefault="00BC5EE8" w:rsidP="00F36045">
      <w:pPr>
        <w:pStyle w:val="Paragraphedeliste"/>
        <w:numPr>
          <w:ilvl w:val="0"/>
          <w:numId w:val="13"/>
        </w:numPr>
        <w:jc w:val="both"/>
        <w:rPr>
          <w:rFonts w:ascii="Calibri" w:hAnsi="Calibri" w:cs="Sora"/>
          <w:b/>
          <w:kern w:val="3"/>
          <w:sz w:val="22"/>
          <w:szCs w:val="22"/>
        </w:rPr>
      </w:pPr>
      <w:r w:rsidRPr="00BC5EE8">
        <w:rPr>
          <w:rFonts w:ascii="Calibri" w:hAnsi="Calibri" w:cs="Sora"/>
          <w:b/>
          <w:kern w:val="3"/>
          <w:sz w:val="22"/>
          <w:szCs w:val="22"/>
        </w:rPr>
        <w:t>AUTORISE Monsieur le Maire, ou son représentant, à signer l’avenant à la convention pour la transmission électronique des actes soumis au contrôle de légalité, et toutes pièces pour application de la présente délibération.</w:t>
      </w:r>
    </w:p>
    <w:p w14:paraId="0ED43D75" w14:textId="09221B51" w:rsidR="00BC5EE8" w:rsidRDefault="00BC5EE8" w:rsidP="00AC7BFE">
      <w:pPr>
        <w:pStyle w:val="Paragraphedeliste"/>
        <w:spacing w:line="244" w:lineRule="auto"/>
        <w:ind w:left="0"/>
        <w:jc w:val="both"/>
        <w:rPr>
          <w:rFonts w:asciiTheme="minorHAnsi" w:hAnsiTheme="minorHAnsi" w:cstheme="minorHAnsi"/>
          <w:sz w:val="22"/>
          <w:szCs w:val="22"/>
        </w:rPr>
      </w:pPr>
    </w:p>
    <w:p w14:paraId="7C7EB628" w14:textId="241F2487" w:rsidR="00BC5EE8" w:rsidRDefault="00BC5EE8" w:rsidP="00AC7BFE">
      <w:pPr>
        <w:pStyle w:val="Paragraphedeliste"/>
        <w:spacing w:line="244" w:lineRule="auto"/>
        <w:ind w:left="0"/>
        <w:jc w:val="both"/>
        <w:rPr>
          <w:rFonts w:asciiTheme="minorHAnsi" w:hAnsiTheme="minorHAnsi" w:cstheme="minorHAnsi"/>
          <w:sz w:val="22"/>
          <w:szCs w:val="22"/>
        </w:rPr>
      </w:pPr>
    </w:p>
    <w:p w14:paraId="342E36B6" w14:textId="77777777" w:rsidR="00BC5EE8" w:rsidRPr="00A77031" w:rsidRDefault="00BC5EE8" w:rsidP="00F36045">
      <w:pPr>
        <w:pStyle w:val="Standard"/>
        <w:numPr>
          <w:ilvl w:val="0"/>
          <w:numId w:val="14"/>
        </w:numPr>
        <w:spacing w:after="0" w:line="240" w:lineRule="auto"/>
        <w:jc w:val="both"/>
        <w:textAlignment w:val="baseline"/>
        <w:rPr>
          <w:rFonts w:asciiTheme="minorHAnsi" w:hAnsiTheme="minorHAnsi" w:cstheme="minorHAnsi"/>
          <w:b/>
        </w:rPr>
      </w:pPr>
      <w:r w:rsidRPr="00BC5EE8">
        <w:rPr>
          <w:rFonts w:asciiTheme="minorHAnsi" w:hAnsiTheme="minorHAnsi" w:cstheme="minorHAnsi"/>
          <w:b/>
          <w:u w:val="single"/>
        </w:rPr>
        <w:t>MARCHES PUBLICS</w:t>
      </w:r>
      <w:r>
        <w:rPr>
          <w:rFonts w:asciiTheme="minorHAnsi" w:hAnsiTheme="minorHAnsi" w:cstheme="minorHAnsi"/>
          <w:b/>
        </w:rPr>
        <w:t xml:space="preserve"> – Convention d’adhésion à la Centrale d’achat </w:t>
      </w:r>
      <w:proofErr w:type="spellStart"/>
      <w:r>
        <w:rPr>
          <w:rFonts w:asciiTheme="minorHAnsi" w:hAnsiTheme="minorHAnsi" w:cstheme="minorHAnsi"/>
          <w:b/>
        </w:rPr>
        <w:t>Mégalis</w:t>
      </w:r>
      <w:proofErr w:type="spellEnd"/>
      <w:r>
        <w:rPr>
          <w:rFonts w:asciiTheme="minorHAnsi" w:hAnsiTheme="minorHAnsi" w:cstheme="minorHAnsi"/>
          <w:b/>
        </w:rPr>
        <w:t xml:space="preserve"> Bretagne pour la mise à disposition d’un marché de fourniture de certificats électroniques</w:t>
      </w:r>
    </w:p>
    <w:p w14:paraId="59C91C98" w14:textId="6BF5A993" w:rsidR="00BC5EE8" w:rsidRDefault="00BC5EE8" w:rsidP="00AC7BFE">
      <w:pPr>
        <w:pStyle w:val="Paragraphedeliste"/>
        <w:spacing w:line="244" w:lineRule="auto"/>
        <w:ind w:left="0"/>
        <w:jc w:val="both"/>
        <w:rPr>
          <w:rFonts w:asciiTheme="minorHAnsi" w:hAnsiTheme="minorHAnsi" w:cstheme="minorHAnsi"/>
          <w:sz w:val="22"/>
          <w:szCs w:val="22"/>
        </w:rPr>
      </w:pPr>
    </w:p>
    <w:p w14:paraId="49056A09" w14:textId="77777777" w:rsidR="00BC5EE8" w:rsidRPr="00BC5EE8" w:rsidRDefault="00BC5EE8" w:rsidP="00BC5EE8">
      <w:pPr>
        <w:contextualSpacing/>
        <w:jc w:val="both"/>
        <w:rPr>
          <w:rFonts w:asciiTheme="minorHAnsi" w:hAnsiTheme="minorHAnsi" w:cstheme="minorHAnsi"/>
          <w:sz w:val="22"/>
          <w:szCs w:val="22"/>
        </w:rPr>
      </w:pPr>
      <w:r w:rsidRPr="00BC5EE8">
        <w:rPr>
          <w:rFonts w:asciiTheme="minorHAnsi" w:hAnsiTheme="minorHAnsi" w:cstheme="minorHAnsi"/>
          <w:sz w:val="22"/>
          <w:szCs w:val="22"/>
        </w:rPr>
        <w:t xml:space="preserve">Si la commune transmet par voie électronique à la Préfecture ses actes administratifs et documents budgétaires soumis au contrôle de légalité par l’opérateur de transmission agréé, Berger-Levrault, à l’inverse elle doit transmettre par voie électronique à la Préfecture ses pièces de marchés publics soumises au contrôle de légalité par l’opérateur agréé, </w:t>
      </w:r>
      <w:proofErr w:type="spellStart"/>
      <w:r w:rsidRPr="00BC5EE8">
        <w:rPr>
          <w:rFonts w:asciiTheme="minorHAnsi" w:hAnsiTheme="minorHAnsi" w:cstheme="minorHAnsi"/>
          <w:sz w:val="22"/>
          <w:szCs w:val="22"/>
        </w:rPr>
        <w:t>Mégalis</w:t>
      </w:r>
      <w:proofErr w:type="spellEnd"/>
      <w:r w:rsidRPr="00BC5EE8">
        <w:rPr>
          <w:rFonts w:asciiTheme="minorHAnsi" w:hAnsiTheme="minorHAnsi" w:cstheme="minorHAnsi"/>
          <w:sz w:val="22"/>
          <w:szCs w:val="22"/>
        </w:rPr>
        <w:t xml:space="preserve"> Bretagne. </w:t>
      </w:r>
    </w:p>
    <w:p w14:paraId="6FC1A718" w14:textId="77777777" w:rsidR="00BC5EE8" w:rsidRPr="00BC5EE8" w:rsidRDefault="00BC5EE8" w:rsidP="00BC5EE8">
      <w:pPr>
        <w:contextualSpacing/>
        <w:jc w:val="both"/>
        <w:rPr>
          <w:rFonts w:asciiTheme="minorHAnsi" w:hAnsiTheme="minorHAnsi" w:cstheme="minorHAnsi"/>
          <w:sz w:val="22"/>
          <w:szCs w:val="22"/>
        </w:rPr>
      </w:pPr>
      <w:r w:rsidRPr="00BC5EE8">
        <w:rPr>
          <w:rFonts w:asciiTheme="minorHAnsi" w:hAnsiTheme="minorHAnsi" w:cstheme="minorHAnsi"/>
          <w:sz w:val="22"/>
          <w:szCs w:val="22"/>
        </w:rPr>
        <w:t>Pour cela, il est nécessaire de procéder à l’authentification des personnes amenées à télétransmettre des contrats et conventions, élu.es concerné.es et direction générale des services, via un certificat numérique conforme à la réglementation en vigueur.</w:t>
      </w:r>
    </w:p>
    <w:p w14:paraId="73343D06" w14:textId="77777777" w:rsidR="00BC5EE8" w:rsidRPr="00BC5EE8" w:rsidRDefault="00BC5EE8" w:rsidP="00BC5EE8">
      <w:pPr>
        <w:pStyle w:val="NormalWeb"/>
        <w:spacing w:after="0" w:line="240" w:lineRule="auto"/>
        <w:jc w:val="both"/>
        <w:rPr>
          <w:rFonts w:asciiTheme="minorHAnsi" w:hAnsiTheme="minorHAnsi" w:cstheme="minorHAnsi"/>
          <w:sz w:val="22"/>
          <w:szCs w:val="22"/>
        </w:rPr>
      </w:pPr>
      <w:r w:rsidRPr="00BC5EE8">
        <w:rPr>
          <w:rFonts w:asciiTheme="minorHAnsi" w:hAnsiTheme="minorHAnsi" w:cstheme="minorHAnsi"/>
          <w:sz w:val="22"/>
          <w:szCs w:val="22"/>
        </w:rPr>
        <w:t xml:space="preserve">Un certificat de signature électronique est un document sous forme électronique qui a pour but d’authentifier l’identité de la personne </w:t>
      </w:r>
      <w:hyperlink r:id="rId9" w:history="1">
        <w:r w:rsidRPr="00BC5EE8">
          <w:rPr>
            <w:rStyle w:val="Lienhypertexte"/>
            <w:rFonts w:asciiTheme="minorHAnsi" w:hAnsiTheme="minorHAnsi" w:cstheme="minorHAnsi"/>
            <w:color w:val="auto"/>
            <w:sz w:val="22"/>
            <w:szCs w:val="22"/>
            <w:u w:val="none"/>
            <w:bdr w:val="none" w:sz="0" w:space="0" w:color="auto" w:frame="1"/>
          </w:rPr>
          <w:t>signataire</w:t>
        </w:r>
      </w:hyperlink>
      <w:r w:rsidRPr="00BC5EE8">
        <w:rPr>
          <w:rFonts w:asciiTheme="minorHAnsi" w:hAnsiTheme="minorHAnsi" w:cstheme="minorHAnsi"/>
          <w:sz w:val="22"/>
          <w:szCs w:val="22"/>
        </w:rPr>
        <w:t xml:space="preserve"> (carte d’identité), l’intégrité des documents échangés (protection contre toute altération) et l’assurance de non-répudiation (impossibilité de renier sa signature). Il est généralement fourni sur une clé USB.</w:t>
      </w:r>
    </w:p>
    <w:p w14:paraId="36161261" w14:textId="77777777" w:rsidR="00BC5EE8" w:rsidRPr="00BC5EE8" w:rsidRDefault="00BC5EE8" w:rsidP="00BC5EE8">
      <w:pPr>
        <w:pStyle w:val="NormalWeb"/>
        <w:spacing w:after="0" w:line="240" w:lineRule="auto"/>
        <w:jc w:val="both"/>
        <w:rPr>
          <w:rFonts w:asciiTheme="minorHAnsi" w:hAnsiTheme="minorHAnsi" w:cstheme="minorHAnsi"/>
          <w:sz w:val="22"/>
          <w:szCs w:val="22"/>
        </w:rPr>
      </w:pPr>
      <w:r w:rsidRPr="00BC5EE8">
        <w:rPr>
          <w:rFonts w:asciiTheme="minorHAnsi" w:hAnsiTheme="minorHAnsi" w:cstheme="minorHAnsi"/>
          <w:sz w:val="22"/>
          <w:szCs w:val="22"/>
        </w:rPr>
        <w:t xml:space="preserve">Un certificat de signature électronique associe les données d’une </w:t>
      </w:r>
      <w:hyperlink r:id="rId10" w:history="1">
        <w:r w:rsidRPr="00BC5EE8">
          <w:rPr>
            <w:rStyle w:val="Lienhypertexte"/>
            <w:rFonts w:asciiTheme="minorHAnsi" w:hAnsiTheme="minorHAnsi" w:cstheme="minorHAnsi"/>
            <w:color w:val="auto"/>
            <w:sz w:val="22"/>
            <w:szCs w:val="22"/>
            <w:u w:val="none"/>
            <w:bdr w:val="none" w:sz="0" w:space="0" w:color="auto" w:frame="1"/>
          </w:rPr>
          <w:t>signature électronique</w:t>
        </w:r>
      </w:hyperlink>
      <w:r w:rsidRPr="00BC5EE8">
        <w:rPr>
          <w:rFonts w:asciiTheme="minorHAnsi" w:hAnsiTheme="minorHAnsi" w:cstheme="minorHAnsi"/>
          <w:sz w:val="22"/>
          <w:szCs w:val="22"/>
        </w:rPr>
        <w:t xml:space="preserve"> à une personne physique.</w:t>
      </w:r>
    </w:p>
    <w:p w14:paraId="07CBEF2E" w14:textId="77777777" w:rsidR="00BC5EE8" w:rsidRPr="00BC5EE8" w:rsidRDefault="00BC5EE8" w:rsidP="00BC5EE8">
      <w:pPr>
        <w:pStyle w:val="NormalWeb"/>
        <w:spacing w:after="0" w:line="240" w:lineRule="auto"/>
        <w:jc w:val="both"/>
        <w:rPr>
          <w:rFonts w:asciiTheme="minorHAnsi" w:hAnsiTheme="minorHAnsi" w:cstheme="minorHAnsi"/>
          <w:sz w:val="22"/>
          <w:szCs w:val="22"/>
        </w:rPr>
      </w:pPr>
    </w:p>
    <w:p w14:paraId="35A36651" w14:textId="77777777" w:rsidR="00BC5EE8" w:rsidRPr="00BC5EE8" w:rsidRDefault="00BC5EE8" w:rsidP="00BC5EE8">
      <w:pPr>
        <w:contextualSpacing/>
        <w:jc w:val="both"/>
        <w:rPr>
          <w:rFonts w:asciiTheme="minorHAnsi" w:hAnsiTheme="minorHAnsi" w:cstheme="minorHAnsi"/>
          <w:sz w:val="22"/>
          <w:szCs w:val="22"/>
        </w:rPr>
      </w:pPr>
      <w:proofErr w:type="spellStart"/>
      <w:r w:rsidRPr="00BC5EE8">
        <w:rPr>
          <w:rFonts w:asciiTheme="minorHAnsi" w:hAnsiTheme="minorHAnsi" w:cstheme="minorHAnsi"/>
          <w:sz w:val="22"/>
          <w:szCs w:val="22"/>
        </w:rPr>
        <w:lastRenderedPageBreak/>
        <w:t>Mégalis</w:t>
      </w:r>
      <w:proofErr w:type="spellEnd"/>
      <w:r w:rsidRPr="00BC5EE8">
        <w:rPr>
          <w:rFonts w:asciiTheme="minorHAnsi" w:hAnsiTheme="minorHAnsi" w:cstheme="minorHAnsi"/>
          <w:sz w:val="22"/>
          <w:szCs w:val="22"/>
        </w:rPr>
        <w:t xml:space="preserve"> Bretagne propose aux collectivités locales membres une convention d’adhésion à sa Centrale d’Achat permettant de faciliter l’acquisition de certificats de signature électroniques. </w:t>
      </w:r>
      <w:proofErr w:type="spellStart"/>
      <w:r w:rsidRPr="00BC5EE8">
        <w:rPr>
          <w:rFonts w:asciiTheme="minorHAnsi" w:hAnsiTheme="minorHAnsi" w:cstheme="minorHAnsi"/>
          <w:sz w:val="22"/>
          <w:szCs w:val="22"/>
        </w:rPr>
        <w:t>ChamberSign</w:t>
      </w:r>
      <w:proofErr w:type="spellEnd"/>
      <w:r w:rsidRPr="00BC5EE8">
        <w:rPr>
          <w:rFonts w:asciiTheme="minorHAnsi" w:hAnsiTheme="minorHAnsi" w:cstheme="minorHAnsi"/>
          <w:sz w:val="22"/>
          <w:szCs w:val="22"/>
        </w:rPr>
        <w:t xml:space="preserve"> est le prestataire de service qualifie retenu par </w:t>
      </w:r>
      <w:proofErr w:type="spellStart"/>
      <w:r w:rsidRPr="00BC5EE8">
        <w:rPr>
          <w:rFonts w:asciiTheme="minorHAnsi" w:hAnsiTheme="minorHAnsi" w:cstheme="minorHAnsi"/>
          <w:sz w:val="22"/>
          <w:szCs w:val="22"/>
        </w:rPr>
        <w:t>Mégalis</w:t>
      </w:r>
      <w:proofErr w:type="spellEnd"/>
      <w:r w:rsidRPr="00BC5EE8">
        <w:rPr>
          <w:rFonts w:asciiTheme="minorHAnsi" w:hAnsiTheme="minorHAnsi" w:cstheme="minorHAnsi"/>
          <w:sz w:val="22"/>
          <w:szCs w:val="22"/>
        </w:rPr>
        <w:t xml:space="preserve"> Bretagne pour commercialiser des certificats utilisables dans la commande publique.</w:t>
      </w:r>
    </w:p>
    <w:p w14:paraId="58990A84" w14:textId="77777777" w:rsidR="00BC5EE8" w:rsidRPr="00BC5EE8" w:rsidRDefault="00BC5EE8" w:rsidP="00BC5EE8">
      <w:pPr>
        <w:contextualSpacing/>
        <w:jc w:val="both"/>
        <w:rPr>
          <w:rFonts w:asciiTheme="minorHAnsi" w:hAnsiTheme="minorHAnsi" w:cstheme="minorHAnsi"/>
          <w:sz w:val="22"/>
          <w:szCs w:val="22"/>
        </w:rPr>
      </w:pPr>
      <w:r w:rsidRPr="00BC5EE8">
        <w:rPr>
          <w:rFonts w:asciiTheme="minorHAnsi" w:hAnsiTheme="minorHAnsi" w:cstheme="minorHAnsi"/>
          <w:sz w:val="22"/>
          <w:szCs w:val="22"/>
        </w:rPr>
        <w:t>Le certificat est à renouveler tous les 3 ans et son coût s’élève à 118 €HT.</w:t>
      </w:r>
    </w:p>
    <w:p w14:paraId="023542AC" w14:textId="77777777" w:rsidR="00BC5EE8" w:rsidRPr="00BC5EE8" w:rsidRDefault="00BC5EE8" w:rsidP="00BC5EE8">
      <w:pPr>
        <w:contextualSpacing/>
        <w:jc w:val="both"/>
        <w:rPr>
          <w:rFonts w:asciiTheme="minorHAnsi" w:hAnsiTheme="minorHAnsi" w:cstheme="minorHAnsi"/>
          <w:sz w:val="22"/>
          <w:szCs w:val="22"/>
        </w:rPr>
      </w:pPr>
    </w:p>
    <w:p w14:paraId="504B765B" w14:textId="77777777" w:rsidR="00BC5EE8" w:rsidRPr="00BC5EE8" w:rsidRDefault="00BC5EE8" w:rsidP="00BC5EE8">
      <w:pPr>
        <w:contextualSpacing/>
        <w:jc w:val="both"/>
        <w:rPr>
          <w:rFonts w:asciiTheme="minorHAnsi" w:hAnsiTheme="minorHAnsi" w:cstheme="minorHAnsi"/>
          <w:sz w:val="22"/>
          <w:szCs w:val="22"/>
        </w:rPr>
      </w:pPr>
      <w:r w:rsidRPr="00BC5EE8">
        <w:rPr>
          <w:rFonts w:asciiTheme="minorHAnsi" w:hAnsiTheme="minorHAnsi" w:cstheme="minorHAnsi"/>
          <w:sz w:val="22"/>
          <w:szCs w:val="22"/>
        </w:rPr>
        <w:t xml:space="preserve">Il est donc proposé d’adhérer à la Centrale d’achat </w:t>
      </w:r>
      <w:proofErr w:type="spellStart"/>
      <w:r w:rsidRPr="00BC5EE8">
        <w:rPr>
          <w:rFonts w:asciiTheme="minorHAnsi" w:hAnsiTheme="minorHAnsi" w:cstheme="minorHAnsi"/>
          <w:sz w:val="22"/>
          <w:szCs w:val="22"/>
        </w:rPr>
        <w:t>Mégalis</w:t>
      </w:r>
      <w:proofErr w:type="spellEnd"/>
      <w:r w:rsidRPr="00BC5EE8">
        <w:rPr>
          <w:rFonts w:asciiTheme="minorHAnsi" w:hAnsiTheme="minorHAnsi" w:cstheme="minorHAnsi"/>
          <w:sz w:val="22"/>
          <w:szCs w:val="22"/>
        </w:rPr>
        <w:t xml:space="preserve"> Bretagne pour bénéficier de la mise à disposition d’un marché de fournitures de certificats électroniques, et ainsi de pouvoir commander ces certificats pour les personnes habilitées à signer et transmettre des conventions et conventions au contrôle de légalité, à savoir Monsieur le Maire, sa première adjointe et la direction générale des services.</w:t>
      </w:r>
    </w:p>
    <w:p w14:paraId="4A7754DA" w14:textId="22C2CBFC" w:rsidR="00BC5EE8" w:rsidRDefault="00BC5EE8" w:rsidP="00AC7BFE">
      <w:pPr>
        <w:pStyle w:val="Paragraphedeliste"/>
        <w:spacing w:line="244" w:lineRule="auto"/>
        <w:ind w:left="0"/>
        <w:jc w:val="both"/>
        <w:rPr>
          <w:rFonts w:asciiTheme="minorHAnsi" w:hAnsiTheme="minorHAnsi" w:cstheme="minorHAnsi"/>
          <w:sz w:val="22"/>
          <w:szCs w:val="22"/>
        </w:rPr>
      </w:pPr>
    </w:p>
    <w:p w14:paraId="0C8F36D1" w14:textId="77777777" w:rsidR="00BC5EE8" w:rsidRPr="00671CA7" w:rsidRDefault="00BC5EE8" w:rsidP="00BC5EE8">
      <w:pPr>
        <w:spacing w:after="120"/>
        <w:jc w:val="both"/>
        <w:rPr>
          <w:rFonts w:asciiTheme="minorHAnsi" w:hAnsiTheme="minorHAnsi" w:cstheme="minorHAnsi"/>
          <w:b/>
          <w:sz w:val="22"/>
          <w:szCs w:val="22"/>
        </w:rPr>
      </w:pPr>
      <w:r w:rsidRPr="00671CA7">
        <w:rPr>
          <w:rFonts w:asciiTheme="minorHAnsi" w:eastAsia="Calibri" w:hAnsiTheme="minorHAnsi" w:cstheme="minorHAnsi"/>
          <w:b/>
          <w:sz w:val="22"/>
          <w:szCs w:val="22"/>
        </w:rPr>
        <w:t>Après en avoir délibéré, sur proposition de M</w:t>
      </w:r>
      <w:r>
        <w:rPr>
          <w:rFonts w:asciiTheme="minorHAnsi" w:eastAsia="Calibri" w:hAnsiTheme="minorHAnsi" w:cstheme="minorHAnsi"/>
          <w:b/>
          <w:sz w:val="22"/>
          <w:szCs w:val="22"/>
        </w:rPr>
        <w:t>onsieur</w:t>
      </w:r>
      <w:r w:rsidRPr="00671CA7">
        <w:rPr>
          <w:rFonts w:asciiTheme="minorHAnsi" w:eastAsia="Calibri" w:hAnsiTheme="minorHAnsi" w:cstheme="minorHAnsi"/>
          <w:b/>
          <w:sz w:val="22"/>
          <w:szCs w:val="22"/>
        </w:rPr>
        <w:t xml:space="preserve"> le Maire, le Conseil Municipal, à l’unanimité de ses membres présents et représentés : </w:t>
      </w:r>
    </w:p>
    <w:p w14:paraId="4A4AAA70" w14:textId="6837FC56" w:rsidR="00BC5EE8" w:rsidRPr="00BC5EE8" w:rsidRDefault="00BC5EE8" w:rsidP="00F36045">
      <w:pPr>
        <w:pStyle w:val="Paragraphedeliste"/>
        <w:numPr>
          <w:ilvl w:val="0"/>
          <w:numId w:val="15"/>
        </w:numPr>
        <w:jc w:val="both"/>
        <w:rPr>
          <w:rFonts w:asciiTheme="minorHAnsi" w:hAnsiTheme="minorHAnsi" w:cstheme="minorHAnsi"/>
          <w:b/>
          <w:sz w:val="22"/>
          <w:szCs w:val="22"/>
        </w:rPr>
      </w:pPr>
      <w:bookmarkStart w:id="4" w:name="_Hlk150775637"/>
      <w:r w:rsidRPr="00BC5EE8">
        <w:rPr>
          <w:rFonts w:asciiTheme="minorHAnsi" w:hAnsiTheme="minorHAnsi" w:cstheme="minorHAnsi"/>
          <w:b/>
          <w:sz w:val="22"/>
          <w:szCs w:val="22"/>
        </w:rPr>
        <w:t xml:space="preserve">APPROUVE la convention d’adhésion à la Centrale d’Achat </w:t>
      </w:r>
      <w:proofErr w:type="spellStart"/>
      <w:r w:rsidRPr="00BC5EE8">
        <w:rPr>
          <w:rFonts w:asciiTheme="minorHAnsi" w:hAnsiTheme="minorHAnsi" w:cstheme="minorHAnsi"/>
          <w:b/>
          <w:sz w:val="22"/>
          <w:szCs w:val="22"/>
        </w:rPr>
        <w:t>Mégalis</w:t>
      </w:r>
      <w:proofErr w:type="spellEnd"/>
      <w:r w:rsidRPr="00BC5EE8">
        <w:rPr>
          <w:rFonts w:asciiTheme="minorHAnsi" w:hAnsiTheme="minorHAnsi" w:cstheme="minorHAnsi"/>
          <w:b/>
          <w:sz w:val="22"/>
          <w:szCs w:val="22"/>
        </w:rPr>
        <w:t xml:space="preserve"> Bretagne pour la mise à disposition d’un marché de fourniture de certificats électroniques ;</w:t>
      </w:r>
    </w:p>
    <w:p w14:paraId="2D7959F7" w14:textId="46D86BD9" w:rsidR="00BC5EE8" w:rsidRPr="00BC5EE8" w:rsidRDefault="00BC5EE8" w:rsidP="00F36045">
      <w:pPr>
        <w:pStyle w:val="Paragraphedeliste"/>
        <w:numPr>
          <w:ilvl w:val="0"/>
          <w:numId w:val="15"/>
        </w:numPr>
        <w:jc w:val="both"/>
        <w:rPr>
          <w:rFonts w:asciiTheme="minorHAnsi" w:hAnsiTheme="minorHAnsi" w:cstheme="minorHAnsi"/>
          <w:b/>
          <w:sz w:val="22"/>
          <w:szCs w:val="22"/>
        </w:rPr>
      </w:pPr>
      <w:r w:rsidRPr="00BC5EE8">
        <w:rPr>
          <w:rFonts w:asciiTheme="minorHAnsi" w:hAnsiTheme="minorHAnsi" w:cstheme="minorHAnsi"/>
          <w:b/>
          <w:sz w:val="22"/>
          <w:szCs w:val="22"/>
        </w:rPr>
        <w:t>AUTORISE Monsieur le Maire, ou son représentant, à signer cette convention d’adhésion et toute pièce en application de la présente délibération</w:t>
      </w:r>
      <w:bookmarkEnd w:id="4"/>
      <w:r w:rsidRPr="00BC5EE8">
        <w:rPr>
          <w:rFonts w:asciiTheme="minorHAnsi" w:hAnsiTheme="minorHAnsi" w:cstheme="minorHAnsi"/>
          <w:b/>
          <w:sz w:val="22"/>
          <w:szCs w:val="22"/>
        </w:rPr>
        <w:t>.</w:t>
      </w:r>
    </w:p>
    <w:p w14:paraId="26184802" w14:textId="77777777" w:rsidR="00BC5EE8" w:rsidRDefault="00BC5EE8" w:rsidP="00AC7BFE">
      <w:pPr>
        <w:pStyle w:val="Paragraphedeliste"/>
        <w:spacing w:line="244" w:lineRule="auto"/>
        <w:ind w:left="0"/>
        <w:jc w:val="both"/>
        <w:rPr>
          <w:rFonts w:asciiTheme="minorHAnsi" w:hAnsiTheme="minorHAnsi" w:cstheme="minorHAnsi"/>
          <w:sz w:val="22"/>
          <w:szCs w:val="22"/>
        </w:rPr>
      </w:pPr>
    </w:p>
    <w:p w14:paraId="7A40E1F9" w14:textId="77AE404A" w:rsidR="00BC5EE8" w:rsidRDefault="00BC5EE8" w:rsidP="00AC7BFE">
      <w:pPr>
        <w:pStyle w:val="Paragraphedeliste"/>
        <w:spacing w:line="244" w:lineRule="auto"/>
        <w:ind w:left="0"/>
        <w:jc w:val="both"/>
        <w:rPr>
          <w:rFonts w:asciiTheme="minorHAnsi" w:hAnsiTheme="minorHAnsi" w:cstheme="minorHAnsi"/>
          <w:sz w:val="22"/>
          <w:szCs w:val="22"/>
        </w:rPr>
      </w:pPr>
    </w:p>
    <w:p w14:paraId="7D7260D5" w14:textId="77777777" w:rsidR="00BC5EE8" w:rsidRPr="00E24D3D" w:rsidRDefault="00BC5EE8" w:rsidP="00F36045">
      <w:pPr>
        <w:pStyle w:val="Standard"/>
        <w:numPr>
          <w:ilvl w:val="0"/>
          <w:numId w:val="16"/>
        </w:numPr>
        <w:spacing w:after="0" w:line="240" w:lineRule="auto"/>
        <w:jc w:val="both"/>
        <w:textAlignment w:val="baseline"/>
        <w:rPr>
          <w:rFonts w:asciiTheme="minorHAnsi" w:hAnsiTheme="minorHAnsi" w:cstheme="minorHAnsi"/>
          <w:b/>
        </w:rPr>
      </w:pPr>
      <w:r w:rsidRPr="00BC5EE8">
        <w:rPr>
          <w:rFonts w:asciiTheme="minorHAnsi" w:hAnsiTheme="minorHAnsi" w:cstheme="minorHAnsi"/>
          <w:b/>
          <w:u w:val="single"/>
        </w:rPr>
        <w:t>ELU.ES</w:t>
      </w:r>
      <w:r>
        <w:rPr>
          <w:rFonts w:asciiTheme="minorHAnsi" w:hAnsiTheme="minorHAnsi" w:cstheme="minorHAnsi"/>
          <w:b/>
        </w:rPr>
        <w:t xml:space="preserve"> – </w:t>
      </w:r>
      <w:r w:rsidRPr="00553C9E">
        <w:rPr>
          <w:rFonts w:asciiTheme="minorHAnsi" w:hAnsiTheme="minorHAnsi" w:cstheme="minorHAnsi"/>
          <w:b/>
        </w:rPr>
        <w:t>Indemnités de fonction des élus locaux</w:t>
      </w:r>
    </w:p>
    <w:p w14:paraId="72E55CA1" w14:textId="27F9BE3F" w:rsidR="00BC5EE8" w:rsidRDefault="00BC5EE8" w:rsidP="00AC7BFE">
      <w:pPr>
        <w:pStyle w:val="Paragraphedeliste"/>
        <w:spacing w:line="244" w:lineRule="auto"/>
        <w:ind w:left="0"/>
        <w:jc w:val="both"/>
        <w:rPr>
          <w:rFonts w:asciiTheme="minorHAnsi" w:hAnsiTheme="minorHAnsi" w:cstheme="minorHAnsi"/>
          <w:sz w:val="22"/>
          <w:szCs w:val="22"/>
        </w:rPr>
      </w:pPr>
    </w:p>
    <w:p w14:paraId="08460B10" w14:textId="77777777" w:rsidR="00BC5EE8" w:rsidRPr="00830177" w:rsidRDefault="00BC5EE8" w:rsidP="00BC5EE8">
      <w:pPr>
        <w:contextualSpacing/>
        <w:jc w:val="both"/>
        <w:rPr>
          <w:rFonts w:ascii="Calibri" w:eastAsia="Calibri" w:hAnsi="Calibri" w:cs="Calibri"/>
          <w:sz w:val="22"/>
          <w:szCs w:val="22"/>
        </w:rPr>
      </w:pPr>
      <w:r w:rsidRPr="00830177">
        <w:rPr>
          <w:rFonts w:ascii="Calibri" w:hAnsi="Calibri" w:cs="Calibri"/>
          <w:sz w:val="22"/>
          <w:szCs w:val="22"/>
        </w:rPr>
        <w:t>Monsieur le Maire indique que</w:t>
      </w:r>
      <w:r>
        <w:rPr>
          <w:rFonts w:ascii="Calibri" w:hAnsi="Calibri" w:cs="Calibri"/>
          <w:sz w:val="22"/>
          <w:szCs w:val="22"/>
        </w:rPr>
        <w:t xml:space="preserve"> </w:t>
      </w:r>
      <w:r w:rsidRPr="00830177">
        <w:rPr>
          <w:rFonts w:ascii="Calibri" w:hAnsi="Calibri" w:cs="Calibri"/>
          <w:sz w:val="22"/>
          <w:szCs w:val="22"/>
        </w:rPr>
        <w:t>les maires, adjoints et conseillers municipaux perçoivent une indemnité définie selon l’indice brut 1027 de la fonction publique territoriale au regard de la population de la commune de Moréac (comprise entre 3 500 et 9 999 habitants).</w:t>
      </w:r>
    </w:p>
    <w:p w14:paraId="4D8C6E9C" w14:textId="77777777" w:rsidR="00BC5EE8" w:rsidRDefault="00BC5EE8" w:rsidP="00BC5EE8">
      <w:pPr>
        <w:contextualSpacing/>
        <w:jc w:val="both"/>
        <w:rPr>
          <w:rFonts w:asciiTheme="minorHAnsi" w:hAnsiTheme="minorHAnsi" w:cstheme="minorHAnsi"/>
          <w:sz w:val="22"/>
          <w:szCs w:val="22"/>
        </w:rPr>
      </w:pPr>
    </w:p>
    <w:p w14:paraId="1F7C33CF" w14:textId="77777777" w:rsidR="00BC5EE8" w:rsidRPr="00830177" w:rsidRDefault="00BC5EE8" w:rsidP="00BC5EE8">
      <w:pPr>
        <w:contextualSpacing/>
        <w:jc w:val="both"/>
        <w:rPr>
          <w:rFonts w:asciiTheme="minorHAnsi" w:eastAsia="Calibri" w:hAnsiTheme="minorHAnsi" w:cstheme="minorHAnsi"/>
          <w:sz w:val="22"/>
          <w:szCs w:val="22"/>
        </w:rPr>
      </w:pPr>
      <w:r w:rsidRPr="00830177">
        <w:rPr>
          <w:rFonts w:asciiTheme="minorHAnsi" w:hAnsiTheme="minorHAnsi" w:cstheme="minorHAnsi"/>
          <w:sz w:val="22"/>
          <w:szCs w:val="22"/>
        </w:rPr>
        <w:t>Par délibération en date du 28 mai 2020, le Conseil municipal a décidé de la répartition de l’enveloppe d’indemnités mensuelles allouées au maire et adjoints pour l’exercice de leurs fonctions, qui s’élève à 7 686,67 € brut / mois au 1</w:t>
      </w:r>
      <w:r w:rsidRPr="00830177">
        <w:rPr>
          <w:rFonts w:asciiTheme="minorHAnsi" w:hAnsiTheme="minorHAnsi" w:cstheme="minorHAnsi"/>
          <w:sz w:val="22"/>
          <w:szCs w:val="22"/>
          <w:vertAlign w:val="superscript"/>
        </w:rPr>
        <w:t>er</w:t>
      </w:r>
      <w:r w:rsidRPr="00830177">
        <w:rPr>
          <w:rFonts w:asciiTheme="minorHAnsi" w:hAnsiTheme="minorHAnsi" w:cstheme="minorHAnsi"/>
          <w:sz w:val="22"/>
          <w:szCs w:val="22"/>
        </w:rPr>
        <w:t xml:space="preserve"> janvier 2024</w:t>
      </w:r>
    </w:p>
    <w:p w14:paraId="7ADC5D91" w14:textId="77777777" w:rsidR="00BC5EE8" w:rsidRPr="00830177" w:rsidRDefault="00BC5EE8" w:rsidP="00BC5EE8">
      <w:pPr>
        <w:contextualSpacing/>
        <w:jc w:val="both"/>
        <w:rPr>
          <w:rFonts w:asciiTheme="minorHAnsi" w:eastAsia="Calibri" w:hAnsiTheme="minorHAnsi" w:cstheme="minorHAnsi"/>
          <w:sz w:val="22"/>
          <w:szCs w:val="22"/>
        </w:rPr>
      </w:pPr>
    </w:p>
    <w:p w14:paraId="72FE8DEA" w14:textId="77777777" w:rsidR="00BC5EE8" w:rsidRPr="00830177" w:rsidRDefault="00BC5EE8" w:rsidP="00BC5EE8">
      <w:pPr>
        <w:contextualSpacing/>
        <w:jc w:val="both"/>
        <w:rPr>
          <w:rFonts w:asciiTheme="minorHAnsi" w:eastAsia="Calibri" w:hAnsiTheme="minorHAnsi" w:cstheme="minorHAnsi"/>
          <w:sz w:val="22"/>
          <w:szCs w:val="22"/>
        </w:rPr>
      </w:pPr>
      <w:r w:rsidRPr="00830177">
        <w:rPr>
          <w:rFonts w:asciiTheme="minorHAnsi" w:hAnsiTheme="minorHAnsi" w:cstheme="minorHAnsi"/>
          <w:sz w:val="22"/>
          <w:szCs w:val="22"/>
        </w:rPr>
        <w:t xml:space="preserve">Du fait que Monsieur LORIC Franck bénéficie de délégation de fonctions du Maire, </w:t>
      </w:r>
      <w:r>
        <w:rPr>
          <w:rFonts w:asciiTheme="minorHAnsi" w:hAnsiTheme="minorHAnsi" w:cstheme="minorHAnsi"/>
          <w:sz w:val="22"/>
          <w:szCs w:val="22"/>
        </w:rPr>
        <w:t>Monsieur le Maire propose</w:t>
      </w:r>
      <w:r w:rsidRPr="00830177">
        <w:rPr>
          <w:rFonts w:asciiTheme="minorHAnsi" w:hAnsiTheme="minorHAnsi" w:cstheme="minorHAnsi"/>
          <w:sz w:val="22"/>
          <w:szCs w:val="22"/>
        </w:rPr>
        <w:t xml:space="preserve"> de lui attribuer une indemnité de fonctions au taux de 11 %, déduite de l’indemnité de fonctions de Monsieur STAEL, désormais réduite de moitié au taux de 11 %.</w:t>
      </w:r>
    </w:p>
    <w:p w14:paraId="2A974F28" w14:textId="77777777" w:rsidR="00BC5EE8" w:rsidRDefault="00BC5EE8" w:rsidP="00BC5EE8">
      <w:pPr>
        <w:contextualSpacing/>
        <w:jc w:val="both"/>
        <w:rPr>
          <w:rFonts w:asciiTheme="minorHAnsi" w:eastAsia="Calibri" w:hAnsiTheme="minorHAnsi" w:cstheme="minorHAnsi"/>
          <w:sz w:val="22"/>
          <w:szCs w:val="22"/>
        </w:rPr>
      </w:pPr>
    </w:p>
    <w:p w14:paraId="09C482D5" w14:textId="77777777" w:rsidR="00BC5EE8" w:rsidRDefault="00BC5EE8" w:rsidP="00BC5EE8">
      <w:pPr>
        <w:spacing w:after="120"/>
        <w:contextualSpacing/>
        <w:jc w:val="both"/>
        <w:rPr>
          <w:rFonts w:asciiTheme="minorHAnsi" w:eastAsia="Calibri" w:hAnsiTheme="minorHAnsi" w:cstheme="minorHAnsi"/>
          <w:sz w:val="22"/>
          <w:szCs w:val="22"/>
        </w:rPr>
      </w:pPr>
      <w:r>
        <w:rPr>
          <w:rFonts w:asciiTheme="minorHAnsi" w:eastAsia="Calibri" w:hAnsiTheme="minorHAnsi" w:cstheme="minorHAnsi"/>
          <w:sz w:val="22"/>
          <w:szCs w:val="22"/>
        </w:rPr>
        <w:t xml:space="preserve">Il propose donc les taux suivants de répartition de </w:t>
      </w:r>
      <w:r w:rsidRPr="00830177">
        <w:rPr>
          <w:rFonts w:asciiTheme="minorHAnsi" w:eastAsia="Calibri" w:hAnsiTheme="minorHAnsi" w:cstheme="minorHAnsi"/>
          <w:sz w:val="22"/>
          <w:szCs w:val="22"/>
        </w:rPr>
        <w:t>l’enveloppe des indemnités mensuelles</w:t>
      </w:r>
      <w:r>
        <w:rPr>
          <w:rFonts w:asciiTheme="minorHAnsi" w:eastAsia="Calibri" w:hAnsiTheme="minorHAnsi" w:cstheme="minorHAnsi"/>
          <w:sz w:val="22"/>
          <w:szCs w:val="22"/>
        </w:rPr>
        <w:t xml:space="preserve"> </w:t>
      </w:r>
      <w:r w:rsidRPr="00830177">
        <w:rPr>
          <w:rFonts w:asciiTheme="minorHAnsi" w:eastAsia="Calibri" w:hAnsiTheme="minorHAnsi" w:cstheme="minorHAnsi"/>
          <w:sz w:val="22"/>
          <w:szCs w:val="22"/>
        </w:rPr>
        <w:t>:</w:t>
      </w:r>
    </w:p>
    <w:p w14:paraId="52DBDBED" w14:textId="77777777" w:rsidR="00BC5EE8" w:rsidRPr="00830177" w:rsidRDefault="00BC5EE8" w:rsidP="00BC5EE8">
      <w:pPr>
        <w:spacing w:after="120"/>
        <w:contextualSpacing/>
        <w:jc w:val="both"/>
        <w:rPr>
          <w:rFonts w:asciiTheme="minorHAnsi" w:eastAsia="Calibri" w:hAnsiTheme="minorHAnsi" w:cstheme="minorHAnsi"/>
          <w:sz w:val="22"/>
          <w:szCs w:val="22"/>
        </w:rPr>
      </w:pPr>
    </w:p>
    <w:tbl>
      <w:tblPr>
        <w:tblW w:w="4962"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4A0" w:firstRow="1" w:lastRow="0" w:firstColumn="1" w:lastColumn="0" w:noHBand="0" w:noVBand="1"/>
      </w:tblPr>
      <w:tblGrid>
        <w:gridCol w:w="2694"/>
        <w:gridCol w:w="2268"/>
      </w:tblGrid>
      <w:tr w:rsidR="00BC5EE8" w:rsidRPr="00830177" w14:paraId="3D9D6831" w14:textId="77777777" w:rsidTr="00883FD4">
        <w:trPr>
          <w:trHeight w:val="315"/>
        </w:trPr>
        <w:tc>
          <w:tcPr>
            <w:tcW w:w="2694" w:type="dxa"/>
            <w:shd w:val="clear" w:color="auto" w:fill="auto"/>
            <w:noWrap/>
            <w:vAlign w:val="center"/>
            <w:hideMark/>
          </w:tcPr>
          <w:p w14:paraId="5790F5ED" w14:textId="77777777" w:rsidR="00BC5EE8" w:rsidRPr="00830177" w:rsidRDefault="00BC5EE8" w:rsidP="00883FD4">
            <w:pPr>
              <w:jc w:val="center"/>
              <w:rPr>
                <w:rFonts w:cstheme="minorHAnsi"/>
                <w:b/>
                <w:sz w:val="20"/>
                <w:szCs w:val="20"/>
              </w:rPr>
            </w:pPr>
            <w:r w:rsidRPr="00830177">
              <w:rPr>
                <w:rFonts w:cstheme="minorHAnsi"/>
                <w:b/>
                <w:sz w:val="20"/>
                <w:szCs w:val="20"/>
              </w:rPr>
              <w:t>Fonction</w:t>
            </w:r>
          </w:p>
        </w:tc>
        <w:tc>
          <w:tcPr>
            <w:tcW w:w="2268" w:type="dxa"/>
            <w:shd w:val="clear" w:color="auto" w:fill="auto"/>
            <w:noWrap/>
            <w:vAlign w:val="center"/>
            <w:hideMark/>
          </w:tcPr>
          <w:p w14:paraId="6F377556" w14:textId="77777777" w:rsidR="00BC5EE8" w:rsidRPr="00830177" w:rsidRDefault="00BC5EE8" w:rsidP="00883FD4">
            <w:pPr>
              <w:jc w:val="center"/>
              <w:rPr>
                <w:rFonts w:cstheme="minorHAnsi"/>
                <w:b/>
                <w:sz w:val="20"/>
                <w:szCs w:val="20"/>
              </w:rPr>
            </w:pPr>
            <w:r w:rsidRPr="00830177">
              <w:rPr>
                <w:rFonts w:cstheme="minorHAnsi"/>
                <w:b/>
                <w:sz w:val="20"/>
                <w:szCs w:val="20"/>
              </w:rPr>
              <w:t>Taux d’indemnité (%)</w:t>
            </w:r>
          </w:p>
        </w:tc>
      </w:tr>
      <w:tr w:rsidR="00BC5EE8" w:rsidRPr="00EC7427" w14:paraId="35DD55DB" w14:textId="77777777" w:rsidTr="00883FD4">
        <w:trPr>
          <w:trHeight w:val="300"/>
        </w:trPr>
        <w:tc>
          <w:tcPr>
            <w:tcW w:w="2694" w:type="dxa"/>
            <w:shd w:val="clear" w:color="auto" w:fill="auto"/>
            <w:noWrap/>
            <w:vAlign w:val="bottom"/>
            <w:hideMark/>
          </w:tcPr>
          <w:p w14:paraId="5AB2F4B1" w14:textId="77777777" w:rsidR="00BC5EE8" w:rsidRPr="00EC7427" w:rsidRDefault="00BC5EE8" w:rsidP="00883FD4">
            <w:pPr>
              <w:jc w:val="both"/>
              <w:rPr>
                <w:rFonts w:cstheme="minorHAnsi"/>
                <w:sz w:val="20"/>
                <w:szCs w:val="20"/>
              </w:rPr>
            </w:pPr>
            <w:r w:rsidRPr="00EC7427">
              <w:rPr>
                <w:rFonts w:cstheme="minorHAnsi"/>
                <w:sz w:val="20"/>
                <w:szCs w:val="20"/>
              </w:rPr>
              <w:t>Maire</w:t>
            </w:r>
          </w:p>
        </w:tc>
        <w:tc>
          <w:tcPr>
            <w:tcW w:w="2268" w:type="dxa"/>
            <w:shd w:val="clear" w:color="auto" w:fill="auto"/>
            <w:noWrap/>
            <w:vAlign w:val="bottom"/>
            <w:hideMark/>
          </w:tcPr>
          <w:p w14:paraId="1E6222CA" w14:textId="77777777" w:rsidR="00BC5EE8" w:rsidRPr="00EC7427" w:rsidRDefault="00BC5EE8" w:rsidP="00883FD4">
            <w:pPr>
              <w:jc w:val="center"/>
              <w:rPr>
                <w:rFonts w:cstheme="minorHAnsi"/>
                <w:sz w:val="20"/>
                <w:szCs w:val="20"/>
              </w:rPr>
            </w:pPr>
            <w:r w:rsidRPr="00EC7427">
              <w:rPr>
                <w:rFonts w:cstheme="minorHAnsi"/>
                <w:sz w:val="20"/>
                <w:szCs w:val="20"/>
              </w:rPr>
              <w:t>48</w:t>
            </w:r>
          </w:p>
        </w:tc>
      </w:tr>
      <w:tr w:rsidR="00BC5EE8" w:rsidRPr="00EC7427" w14:paraId="6B7C4201" w14:textId="77777777" w:rsidTr="00883FD4">
        <w:trPr>
          <w:trHeight w:val="300"/>
        </w:trPr>
        <w:tc>
          <w:tcPr>
            <w:tcW w:w="2694" w:type="dxa"/>
            <w:shd w:val="clear" w:color="auto" w:fill="auto"/>
            <w:noWrap/>
            <w:vAlign w:val="bottom"/>
          </w:tcPr>
          <w:p w14:paraId="07338E6D" w14:textId="77777777" w:rsidR="00BC5EE8" w:rsidRPr="00EC7427" w:rsidRDefault="00BC5EE8" w:rsidP="00883FD4">
            <w:pPr>
              <w:jc w:val="both"/>
              <w:rPr>
                <w:rFonts w:cstheme="minorHAnsi"/>
                <w:sz w:val="20"/>
                <w:szCs w:val="20"/>
              </w:rPr>
            </w:pPr>
            <w:r w:rsidRPr="00EC7427">
              <w:rPr>
                <w:rFonts w:cstheme="minorHAnsi"/>
                <w:sz w:val="20"/>
                <w:szCs w:val="20"/>
              </w:rPr>
              <w:t>1</w:t>
            </w:r>
            <w:r w:rsidRPr="00EC7427">
              <w:rPr>
                <w:rFonts w:cstheme="minorHAnsi"/>
                <w:sz w:val="20"/>
                <w:szCs w:val="20"/>
                <w:vertAlign w:val="superscript"/>
              </w:rPr>
              <w:t>ère</w:t>
            </w:r>
            <w:r w:rsidRPr="00EC7427">
              <w:rPr>
                <w:rFonts w:cstheme="minorHAnsi"/>
                <w:sz w:val="20"/>
                <w:szCs w:val="20"/>
              </w:rPr>
              <w:t xml:space="preserve"> adjointe</w:t>
            </w:r>
          </w:p>
        </w:tc>
        <w:tc>
          <w:tcPr>
            <w:tcW w:w="2268" w:type="dxa"/>
            <w:shd w:val="clear" w:color="auto" w:fill="auto"/>
            <w:noWrap/>
            <w:vAlign w:val="bottom"/>
          </w:tcPr>
          <w:p w14:paraId="5FEB933C" w14:textId="77777777" w:rsidR="00BC5EE8" w:rsidRPr="00EC7427" w:rsidRDefault="00BC5EE8" w:rsidP="00883FD4">
            <w:pPr>
              <w:jc w:val="center"/>
              <w:rPr>
                <w:rFonts w:cstheme="minorHAnsi"/>
                <w:sz w:val="20"/>
                <w:szCs w:val="20"/>
              </w:rPr>
            </w:pPr>
            <w:r w:rsidRPr="00EC7427">
              <w:rPr>
                <w:rFonts w:cstheme="minorHAnsi"/>
                <w:sz w:val="20"/>
                <w:szCs w:val="20"/>
              </w:rPr>
              <w:t>25</w:t>
            </w:r>
          </w:p>
        </w:tc>
      </w:tr>
      <w:tr w:rsidR="00BC5EE8" w:rsidRPr="00EC7427" w14:paraId="594FC5C7" w14:textId="77777777" w:rsidTr="00883FD4">
        <w:trPr>
          <w:trHeight w:val="300"/>
        </w:trPr>
        <w:tc>
          <w:tcPr>
            <w:tcW w:w="2694" w:type="dxa"/>
            <w:shd w:val="clear" w:color="auto" w:fill="auto"/>
            <w:noWrap/>
            <w:vAlign w:val="bottom"/>
            <w:hideMark/>
          </w:tcPr>
          <w:p w14:paraId="18FD1F12" w14:textId="77777777" w:rsidR="00BC5EE8" w:rsidRPr="00EC7427" w:rsidRDefault="00BC5EE8" w:rsidP="00883FD4">
            <w:pPr>
              <w:jc w:val="both"/>
              <w:rPr>
                <w:rFonts w:cstheme="minorHAnsi"/>
                <w:sz w:val="20"/>
                <w:szCs w:val="20"/>
              </w:rPr>
            </w:pPr>
            <w:r w:rsidRPr="00EC7427">
              <w:rPr>
                <w:rFonts w:cstheme="minorHAnsi"/>
                <w:sz w:val="20"/>
                <w:szCs w:val="20"/>
              </w:rPr>
              <w:t>2</w:t>
            </w:r>
            <w:r w:rsidRPr="00EC7427">
              <w:rPr>
                <w:rFonts w:cstheme="minorHAnsi"/>
                <w:sz w:val="20"/>
                <w:szCs w:val="20"/>
                <w:vertAlign w:val="superscript"/>
              </w:rPr>
              <w:t>ème</w:t>
            </w:r>
            <w:r w:rsidRPr="00EC7427">
              <w:rPr>
                <w:rFonts w:cstheme="minorHAnsi"/>
                <w:sz w:val="20"/>
                <w:szCs w:val="20"/>
              </w:rPr>
              <w:t xml:space="preserve"> adjoint</w:t>
            </w:r>
          </w:p>
        </w:tc>
        <w:tc>
          <w:tcPr>
            <w:tcW w:w="2268" w:type="dxa"/>
            <w:shd w:val="clear" w:color="auto" w:fill="auto"/>
            <w:noWrap/>
            <w:vAlign w:val="bottom"/>
            <w:hideMark/>
          </w:tcPr>
          <w:p w14:paraId="419DAF02" w14:textId="77777777" w:rsidR="00BC5EE8" w:rsidRPr="00EC7427" w:rsidRDefault="00BC5EE8" w:rsidP="00883FD4">
            <w:pPr>
              <w:jc w:val="center"/>
              <w:rPr>
                <w:rFonts w:cstheme="minorHAnsi"/>
                <w:sz w:val="20"/>
                <w:szCs w:val="20"/>
              </w:rPr>
            </w:pPr>
            <w:r w:rsidRPr="00EC7427">
              <w:rPr>
                <w:rFonts w:cstheme="minorHAnsi"/>
                <w:sz w:val="20"/>
                <w:szCs w:val="20"/>
              </w:rPr>
              <w:t>22</w:t>
            </w:r>
          </w:p>
        </w:tc>
      </w:tr>
      <w:tr w:rsidR="00BC5EE8" w:rsidRPr="00EC7427" w14:paraId="35CF347C" w14:textId="77777777" w:rsidTr="00883FD4">
        <w:trPr>
          <w:trHeight w:val="300"/>
        </w:trPr>
        <w:tc>
          <w:tcPr>
            <w:tcW w:w="2694" w:type="dxa"/>
            <w:shd w:val="clear" w:color="auto" w:fill="auto"/>
            <w:noWrap/>
            <w:vAlign w:val="bottom"/>
          </w:tcPr>
          <w:p w14:paraId="64634C44" w14:textId="77777777" w:rsidR="00BC5EE8" w:rsidRPr="00EC7427" w:rsidRDefault="00BC5EE8" w:rsidP="00883FD4">
            <w:pPr>
              <w:jc w:val="both"/>
              <w:rPr>
                <w:rFonts w:cstheme="minorHAnsi"/>
                <w:sz w:val="20"/>
                <w:szCs w:val="20"/>
              </w:rPr>
            </w:pPr>
            <w:r w:rsidRPr="00EC7427">
              <w:rPr>
                <w:rFonts w:cstheme="minorHAnsi"/>
                <w:sz w:val="20"/>
                <w:szCs w:val="20"/>
              </w:rPr>
              <w:t>3</w:t>
            </w:r>
            <w:r w:rsidRPr="00EC7427">
              <w:rPr>
                <w:rFonts w:cstheme="minorHAnsi"/>
                <w:sz w:val="20"/>
                <w:szCs w:val="20"/>
                <w:vertAlign w:val="superscript"/>
              </w:rPr>
              <w:t>ème</w:t>
            </w:r>
            <w:r w:rsidRPr="00EC7427">
              <w:rPr>
                <w:rFonts w:cstheme="minorHAnsi"/>
                <w:sz w:val="20"/>
                <w:szCs w:val="20"/>
              </w:rPr>
              <w:t xml:space="preserve"> adjoint</w:t>
            </w:r>
          </w:p>
        </w:tc>
        <w:tc>
          <w:tcPr>
            <w:tcW w:w="2268" w:type="dxa"/>
            <w:shd w:val="clear" w:color="auto" w:fill="auto"/>
            <w:noWrap/>
            <w:vAlign w:val="bottom"/>
          </w:tcPr>
          <w:p w14:paraId="5071B8E6" w14:textId="77777777" w:rsidR="00BC5EE8" w:rsidRPr="00EC7427" w:rsidRDefault="00BC5EE8" w:rsidP="00883FD4">
            <w:pPr>
              <w:jc w:val="center"/>
              <w:rPr>
                <w:rFonts w:cstheme="minorHAnsi"/>
                <w:sz w:val="20"/>
                <w:szCs w:val="20"/>
              </w:rPr>
            </w:pPr>
            <w:r w:rsidRPr="00EC7427">
              <w:rPr>
                <w:rFonts w:cstheme="minorHAnsi"/>
                <w:sz w:val="20"/>
                <w:szCs w:val="20"/>
              </w:rPr>
              <w:t>22</w:t>
            </w:r>
          </w:p>
        </w:tc>
      </w:tr>
      <w:tr w:rsidR="00BC5EE8" w:rsidRPr="00EC7427" w14:paraId="7DED5094" w14:textId="77777777" w:rsidTr="00883FD4">
        <w:trPr>
          <w:trHeight w:val="300"/>
        </w:trPr>
        <w:tc>
          <w:tcPr>
            <w:tcW w:w="2694" w:type="dxa"/>
            <w:shd w:val="clear" w:color="auto" w:fill="auto"/>
            <w:noWrap/>
            <w:vAlign w:val="bottom"/>
          </w:tcPr>
          <w:p w14:paraId="691D4639" w14:textId="77777777" w:rsidR="00BC5EE8" w:rsidRPr="00EC7427" w:rsidRDefault="00BC5EE8" w:rsidP="00883FD4">
            <w:pPr>
              <w:jc w:val="both"/>
              <w:rPr>
                <w:rFonts w:cstheme="minorHAnsi"/>
                <w:sz w:val="20"/>
                <w:szCs w:val="20"/>
              </w:rPr>
            </w:pPr>
            <w:r w:rsidRPr="00EC7427">
              <w:rPr>
                <w:rFonts w:cstheme="minorHAnsi"/>
                <w:sz w:val="20"/>
                <w:szCs w:val="20"/>
              </w:rPr>
              <w:t>4</w:t>
            </w:r>
            <w:r w:rsidRPr="00EC7427">
              <w:rPr>
                <w:rFonts w:cstheme="minorHAnsi"/>
                <w:sz w:val="20"/>
                <w:szCs w:val="20"/>
                <w:vertAlign w:val="superscript"/>
              </w:rPr>
              <w:t>ème</w:t>
            </w:r>
            <w:r w:rsidRPr="00EC7427">
              <w:rPr>
                <w:rFonts w:cstheme="minorHAnsi"/>
                <w:sz w:val="20"/>
                <w:szCs w:val="20"/>
              </w:rPr>
              <w:t xml:space="preserve"> adjoint</w:t>
            </w:r>
          </w:p>
        </w:tc>
        <w:tc>
          <w:tcPr>
            <w:tcW w:w="2268" w:type="dxa"/>
            <w:shd w:val="clear" w:color="auto" w:fill="auto"/>
            <w:noWrap/>
            <w:vAlign w:val="bottom"/>
          </w:tcPr>
          <w:p w14:paraId="231BD5FF" w14:textId="77777777" w:rsidR="00BC5EE8" w:rsidRPr="00EC7427" w:rsidRDefault="00BC5EE8" w:rsidP="00883FD4">
            <w:pPr>
              <w:jc w:val="center"/>
              <w:rPr>
                <w:rFonts w:cstheme="minorHAnsi"/>
                <w:sz w:val="20"/>
                <w:szCs w:val="20"/>
              </w:rPr>
            </w:pPr>
            <w:r w:rsidRPr="00EC7427">
              <w:rPr>
                <w:rFonts w:cstheme="minorHAnsi"/>
                <w:sz w:val="20"/>
                <w:szCs w:val="20"/>
              </w:rPr>
              <w:t>1</w:t>
            </w:r>
            <w:r>
              <w:rPr>
                <w:rFonts w:cstheme="minorHAnsi"/>
                <w:sz w:val="20"/>
                <w:szCs w:val="20"/>
              </w:rPr>
              <w:t>1</w:t>
            </w:r>
          </w:p>
        </w:tc>
      </w:tr>
      <w:tr w:rsidR="00BC5EE8" w:rsidRPr="00EC7427" w14:paraId="642B19D6" w14:textId="77777777" w:rsidTr="00883FD4">
        <w:trPr>
          <w:trHeight w:val="300"/>
        </w:trPr>
        <w:tc>
          <w:tcPr>
            <w:tcW w:w="2694" w:type="dxa"/>
            <w:shd w:val="clear" w:color="auto" w:fill="auto"/>
            <w:noWrap/>
            <w:vAlign w:val="bottom"/>
          </w:tcPr>
          <w:p w14:paraId="14393FC5" w14:textId="77777777" w:rsidR="00BC5EE8" w:rsidRPr="00EC7427" w:rsidRDefault="00BC5EE8" w:rsidP="00883FD4">
            <w:pPr>
              <w:jc w:val="both"/>
              <w:rPr>
                <w:rFonts w:cstheme="minorHAnsi"/>
                <w:sz w:val="20"/>
                <w:szCs w:val="20"/>
              </w:rPr>
            </w:pPr>
            <w:r w:rsidRPr="00EC7427">
              <w:rPr>
                <w:rFonts w:cstheme="minorHAnsi"/>
                <w:sz w:val="20"/>
                <w:szCs w:val="20"/>
              </w:rPr>
              <w:t>5</w:t>
            </w:r>
            <w:r w:rsidRPr="00EC7427">
              <w:rPr>
                <w:rFonts w:cstheme="minorHAnsi"/>
                <w:sz w:val="20"/>
                <w:szCs w:val="20"/>
                <w:vertAlign w:val="superscript"/>
              </w:rPr>
              <w:t>ème</w:t>
            </w:r>
            <w:r w:rsidRPr="00EC7427">
              <w:rPr>
                <w:rFonts w:cstheme="minorHAnsi"/>
                <w:sz w:val="20"/>
                <w:szCs w:val="20"/>
              </w:rPr>
              <w:t xml:space="preserve"> adjoint</w:t>
            </w:r>
          </w:p>
        </w:tc>
        <w:tc>
          <w:tcPr>
            <w:tcW w:w="2268" w:type="dxa"/>
            <w:shd w:val="clear" w:color="auto" w:fill="auto"/>
            <w:noWrap/>
            <w:vAlign w:val="bottom"/>
          </w:tcPr>
          <w:p w14:paraId="735021BC" w14:textId="77777777" w:rsidR="00BC5EE8" w:rsidRPr="00EC7427" w:rsidRDefault="00BC5EE8" w:rsidP="00883FD4">
            <w:pPr>
              <w:jc w:val="center"/>
              <w:rPr>
                <w:rFonts w:cstheme="minorHAnsi"/>
                <w:sz w:val="20"/>
                <w:szCs w:val="20"/>
              </w:rPr>
            </w:pPr>
            <w:r w:rsidRPr="00EC7427">
              <w:rPr>
                <w:rFonts w:cstheme="minorHAnsi"/>
                <w:sz w:val="20"/>
                <w:szCs w:val="20"/>
              </w:rPr>
              <w:t>2</w:t>
            </w:r>
            <w:r>
              <w:rPr>
                <w:rFonts w:cstheme="minorHAnsi"/>
                <w:sz w:val="20"/>
                <w:szCs w:val="20"/>
              </w:rPr>
              <w:t>2</w:t>
            </w:r>
          </w:p>
        </w:tc>
      </w:tr>
      <w:tr w:rsidR="00BC5EE8" w:rsidRPr="00EC7427" w14:paraId="63306480" w14:textId="77777777" w:rsidTr="00883FD4">
        <w:trPr>
          <w:trHeight w:val="300"/>
        </w:trPr>
        <w:tc>
          <w:tcPr>
            <w:tcW w:w="2694" w:type="dxa"/>
            <w:shd w:val="clear" w:color="auto" w:fill="auto"/>
            <w:noWrap/>
            <w:vAlign w:val="bottom"/>
          </w:tcPr>
          <w:p w14:paraId="648B2059" w14:textId="77777777" w:rsidR="00BC5EE8" w:rsidRPr="00EC7427" w:rsidRDefault="00BC5EE8" w:rsidP="00883FD4">
            <w:pPr>
              <w:jc w:val="both"/>
              <w:rPr>
                <w:rFonts w:cstheme="minorHAnsi"/>
                <w:sz w:val="20"/>
                <w:szCs w:val="20"/>
              </w:rPr>
            </w:pPr>
            <w:r w:rsidRPr="00EC7427">
              <w:rPr>
                <w:rFonts w:cstheme="minorHAnsi"/>
                <w:sz w:val="20"/>
                <w:szCs w:val="20"/>
              </w:rPr>
              <w:t>6</w:t>
            </w:r>
            <w:r w:rsidRPr="00EC7427">
              <w:rPr>
                <w:rFonts w:cstheme="minorHAnsi"/>
                <w:sz w:val="20"/>
                <w:szCs w:val="20"/>
                <w:vertAlign w:val="superscript"/>
              </w:rPr>
              <w:t>ème</w:t>
            </w:r>
            <w:r w:rsidRPr="00EC7427">
              <w:rPr>
                <w:rFonts w:cstheme="minorHAnsi"/>
                <w:sz w:val="20"/>
                <w:szCs w:val="20"/>
              </w:rPr>
              <w:t xml:space="preserve"> adjoint</w:t>
            </w:r>
          </w:p>
        </w:tc>
        <w:tc>
          <w:tcPr>
            <w:tcW w:w="2268" w:type="dxa"/>
            <w:shd w:val="clear" w:color="auto" w:fill="auto"/>
            <w:noWrap/>
            <w:vAlign w:val="bottom"/>
          </w:tcPr>
          <w:p w14:paraId="4864EEF7" w14:textId="77777777" w:rsidR="00BC5EE8" w:rsidRPr="00EC7427" w:rsidRDefault="00BC5EE8" w:rsidP="00883FD4">
            <w:pPr>
              <w:jc w:val="center"/>
              <w:rPr>
                <w:rFonts w:cstheme="minorHAnsi"/>
                <w:sz w:val="20"/>
                <w:szCs w:val="20"/>
              </w:rPr>
            </w:pPr>
            <w:r w:rsidRPr="00EC7427">
              <w:rPr>
                <w:rFonts w:cstheme="minorHAnsi"/>
                <w:sz w:val="20"/>
                <w:szCs w:val="20"/>
              </w:rPr>
              <w:t>22</w:t>
            </w:r>
          </w:p>
        </w:tc>
      </w:tr>
      <w:tr w:rsidR="00BC5EE8" w:rsidRPr="00EC7427" w14:paraId="2A1DBB47" w14:textId="77777777" w:rsidTr="00883FD4">
        <w:trPr>
          <w:trHeight w:val="300"/>
        </w:trPr>
        <w:tc>
          <w:tcPr>
            <w:tcW w:w="2694" w:type="dxa"/>
            <w:shd w:val="clear" w:color="auto" w:fill="auto"/>
            <w:noWrap/>
            <w:vAlign w:val="center"/>
          </w:tcPr>
          <w:p w14:paraId="528C7C7C" w14:textId="77777777" w:rsidR="00BC5EE8" w:rsidRPr="00EC7427" w:rsidRDefault="00BC5EE8" w:rsidP="00883FD4">
            <w:pPr>
              <w:jc w:val="both"/>
              <w:rPr>
                <w:rFonts w:cstheme="minorHAnsi"/>
                <w:sz w:val="20"/>
                <w:szCs w:val="20"/>
              </w:rPr>
            </w:pPr>
            <w:r w:rsidRPr="00EC7427">
              <w:rPr>
                <w:rFonts w:cstheme="minorHAnsi"/>
                <w:sz w:val="20"/>
                <w:szCs w:val="20"/>
              </w:rPr>
              <w:t>C</w:t>
            </w:r>
            <w:r>
              <w:rPr>
                <w:rFonts w:cstheme="minorHAnsi"/>
                <w:sz w:val="20"/>
                <w:szCs w:val="20"/>
              </w:rPr>
              <w:t>onseiller</w:t>
            </w:r>
            <w:r w:rsidRPr="00EC7427">
              <w:rPr>
                <w:rFonts w:cstheme="minorHAnsi"/>
                <w:sz w:val="20"/>
                <w:szCs w:val="20"/>
              </w:rPr>
              <w:t xml:space="preserve"> </w:t>
            </w:r>
            <w:r>
              <w:rPr>
                <w:rFonts w:cstheme="minorHAnsi"/>
                <w:sz w:val="20"/>
                <w:szCs w:val="20"/>
              </w:rPr>
              <w:t xml:space="preserve">municipal </w:t>
            </w:r>
            <w:r w:rsidRPr="00EC7427">
              <w:rPr>
                <w:rFonts w:cstheme="minorHAnsi"/>
                <w:sz w:val="20"/>
                <w:szCs w:val="20"/>
              </w:rPr>
              <w:t>délégué</w:t>
            </w:r>
          </w:p>
        </w:tc>
        <w:tc>
          <w:tcPr>
            <w:tcW w:w="2268" w:type="dxa"/>
            <w:shd w:val="clear" w:color="auto" w:fill="auto"/>
            <w:noWrap/>
            <w:vAlign w:val="center"/>
          </w:tcPr>
          <w:p w14:paraId="72906FCB" w14:textId="77777777" w:rsidR="00BC5EE8" w:rsidRPr="00EC7427" w:rsidRDefault="00BC5EE8" w:rsidP="00883FD4">
            <w:pPr>
              <w:jc w:val="center"/>
              <w:rPr>
                <w:rFonts w:cstheme="minorHAnsi"/>
                <w:sz w:val="20"/>
                <w:szCs w:val="20"/>
              </w:rPr>
            </w:pPr>
            <w:r>
              <w:rPr>
                <w:rFonts w:cstheme="minorHAnsi"/>
                <w:sz w:val="20"/>
                <w:szCs w:val="20"/>
              </w:rPr>
              <w:t>11</w:t>
            </w:r>
          </w:p>
        </w:tc>
      </w:tr>
    </w:tbl>
    <w:p w14:paraId="33043BE6" w14:textId="6242E91D" w:rsidR="00BC5EE8" w:rsidRDefault="00BC5EE8" w:rsidP="00AC7BFE">
      <w:pPr>
        <w:pStyle w:val="Paragraphedeliste"/>
        <w:spacing w:line="244" w:lineRule="auto"/>
        <w:ind w:left="0"/>
        <w:jc w:val="both"/>
        <w:rPr>
          <w:rFonts w:asciiTheme="minorHAnsi" w:hAnsiTheme="minorHAnsi" w:cstheme="minorHAnsi"/>
          <w:sz w:val="22"/>
          <w:szCs w:val="22"/>
        </w:rPr>
      </w:pPr>
    </w:p>
    <w:p w14:paraId="5C1A971B" w14:textId="77777777" w:rsidR="00FF2E2E" w:rsidRPr="00671CA7" w:rsidRDefault="00FF2E2E" w:rsidP="00FF2E2E">
      <w:pPr>
        <w:spacing w:after="120"/>
        <w:jc w:val="both"/>
        <w:rPr>
          <w:rFonts w:asciiTheme="minorHAnsi" w:hAnsiTheme="minorHAnsi" w:cstheme="minorHAnsi"/>
          <w:b/>
          <w:sz w:val="22"/>
          <w:szCs w:val="22"/>
        </w:rPr>
      </w:pPr>
      <w:r w:rsidRPr="00671CA7">
        <w:rPr>
          <w:rFonts w:asciiTheme="minorHAnsi" w:eastAsia="Calibri" w:hAnsiTheme="minorHAnsi" w:cstheme="minorHAnsi"/>
          <w:b/>
          <w:sz w:val="22"/>
          <w:szCs w:val="22"/>
        </w:rPr>
        <w:t>Après en avoir délibéré, sur proposition de M</w:t>
      </w:r>
      <w:r>
        <w:rPr>
          <w:rFonts w:asciiTheme="minorHAnsi" w:eastAsia="Calibri" w:hAnsiTheme="minorHAnsi" w:cstheme="minorHAnsi"/>
          <w:b/>
          <w:sz w:val="22"/>
          <w:szCs w:val="22"/>
        </w:rPr>
        <w:t>onsieur</w:t>
      </w:r>
      <w:r w:rsidRPr="00671CA7">
        <w:rPr>
          <w:rFonts w:asciiTheme="minorHAnsi" w:eastAsia="Calibri" w:hAnsiTheme="minorHAnsi" w:cstheme="minorHAnsi"/>
          <w:b/>
          <w:sz w:val="22"/>
          <w:szCs w:val="22"/>
        </w:rPr>
        <w:t xml:space="preserve"> le Maire, le Conseil Municipal, à l’unanimité de ses membres présents et représentés : </w:t>
      </w:r>
    </w:p>
    <w:p w14:paraId="3F557279" w14:textId="77777777" w:rsidR="00FF2E2E" w:rsidRPr="00FF2E2E" w:rsidRDefault="00FF2E2E" w:rsidP="00F36045">
      <w:pPr>
        <w:numPr>
          <w:ilvl w:val="0"/>
          <w:numId w:val="17"/>
        </w:numPr>
        <w:ind w:left="709"/>
        <w:jc w:val="both"/>
        <w:rPr>
          <w:rFonts w:ascii="Calibri" w:eastAsia="Calibri" w:hAnsi="Calibri"/>
          <w:b/>
          <w:sz w:val="22"/>
          <w:szCs w:val="22"/>
        </w:rPr>
      </w:pPr>
      <w:r w:rsidRPr="00FF2E2E">
        <w:rPr>
          <w:rFonts w:ascii="Calibri" w:eastAsia="Calibri" w:hAnsi="Calibri"/>
          <w:b/>
          <w:sz w:val="22"/>
          <w:szCs w:val="22"/>
        </w:rPr>
        <w:t>FIXE le montant des indemnités pour l’exercice des fonctions de maire, d’adjoints et de conseiller municipal délégué selon le barème défini ci-dessus ;</w:t>
      </w:r>
    </w:p>
    <w:p w14:paraId="6BAA17E2" w14:textId="77777777" w:rsidR="00FF2E2E" w:rsidRPr="00FF2E2E" w:rsidRDefault="00FF2E2E" w:rsidP="00F36045">
      <w:pPr>
        <w:pStyle w:val="Paragraphedeliste"/>
        <w:numPr>
          <w:ilvl w:val="0"/>
          <w:numId w:val="17"/>
        </w:numPr>
        <w:ind w:left="709"/>
        <w:jc w:val="both"/>
        <w:rPr>
          <w:rFonts w:asciiTheme="minorHAnsi" w:hAnsiTheme="minorHAnsi" w:cstheme="minorHAnsi"/>
          <w:b/>
          <w:sz w:val="22"/>
          <w:szCs w:val="22"/>
        </w:rPr>
      </w:pPr>
      <w:r w:rsidRPr="00FF2E2E">
        <w:rPr>
          <w:rFonts w:ascii="Calibri" w:eastAsia="Calibri" w:hAnsi="Calibri"/>
          <w:b/>
          <w:sz w:val="22"/>
          <w:szCs w:val="22"/>
        </w:rPr>
        <w:lastRenderedPageBreak/>
        <w:t>APPROUVE la répartition des taux d’indemnité de Monsieur le Maire, ses Adjoints et Conseiller municipal délégué selon les proportions et pourcentages précités, avec application de la valeur de l’indice de la fonction publique territoriale</w:t>
      </w:r>
      <w:r w:rsidRPr="00FF2E2E">
        <w:rPr>
          <w:rFonts w:asciiTheme="minorHAnsi" w:hAnsiTheme="minorHAnsi" w:cstheme="minorHAnsi"/>
          <w:b/>
          <w:sz w:val="22"/>
          <w:szCs w:val="22"/>
        </w:rPr>
        <w:t>.</w:t>
      </w:r>
    </w:p>
    <w:p w14:paraId="3BF5DA86" w14:textId="61CD0A1D" w:rsidR="00FF2E2E" w:rsidRDefault="00FF2E2E" w:rsidP="00AC7BFE">
      <w:pPr>
        <w:pStyle w:val="Paragraphedeliste"/>
        <w:spacing w:line="244" w:lineRule="auto"/>
        <w:ind w:left="0"/>
        <w:jc w:val="both"/>
        <w:rPr>
          <w:rFonts w:asciiTheme="minorHAnsi" w:hAnsiTheme="minorHAnsi" w:cstheme="minorHAnsi"/>
          <w:sz w:val="22"/>
          <w:szCs w:val="22"/>
        </w:rPr>
      </w:pPr>
    </w:p>
    <w:p w14:paraId="1209E6A9" w14:textId="20E298FE" w:rsidR="00FF2E2E" w:rsidRDefault="00FF2E2E" w:rsidP="00AC7BFE">
      <w:pPr>
        <w:pStyle w:val="Paragraphedeliste"/>
        <w:spacing w:line="244" w:lineRule="auto"/>
        <w:ind w:left="0"/>
        <w:jc w:val="both"/>
        <w:rPr>
          <w:rFonts w:asciiTheme="minorHAnsi" w:hAnsiTheme="minorHAnsi" w:cstheme="minorHAnsi"/>
          <w:sz w:val="22"/>
          <w:szCs w:val="22"/>
        </w:rPr>
      </w:pPr>
    </w:p>
    <w:p w14:paraId="70271C53" w14:textId="5C8E8456" w:rsidR="00FF2E2E" w:rsidRPr="00E24D3D" w:rsidRDefault="00FF2E2E" w:rsidP="00F36045">
      <w:pPr>
        <w:pStyle w:val="Standard"/>
        <w:numPr>
          <w:ilvl w:val="0"/>
          <w:numId w:val="16"/>
        </w:numPr>
        <w:spacing w:after="0" w:line="240" w:lineRule="auto"/>
        <w:jc w:val="both"/>
        <w:textAlignment w:val="baseline"/>
        <w:rPr>
          <w:rFonts w:asciiTheme="minorHAnsi" w:hAnsiTheme="minorHAnsi" w:cstheme="minorHAnsi"/>
          <w:b/>
        </w:rPr>
      </w:pPr>
      <w:r w:rsidRPr="00BC5EE8">
        <w:rPr>
          <w:rFonts w:asciiTheme="minorHAnsi" w:hAnsiTheme="minorHAnsi" w:cstheme="minorHAnsi"/>
          <w:b/>
          <w:u w:val="single"/>
        </w:rPr>
        <w:t>ELU.ES</w:t>
      </w:r>
      <w:r>
        <w:rPr>
          <w:rFonts w:asciiTheme="minorHAnsi" w:hAnsiTheme="minorHAnsi" w:cstheme="minorHAnsi"/>
          <w:b/>
        </w:rPr>
        <w:t xml:space="preserve"> – Majoration des i</w:t>
      </w:r>
      <w:r w:rsidRPr="00553C9E">
        <w:rPr>
          <w:rFonts w:asciiTheme="minorHAnsi" w:hAnsiTheme="minorHAnsi" w:cstheme="minorHAnsi"/>
          <w:b/>
        </w:rPr>
        <w:t>ndemnités de fonction</w:t>
      </w:r>
      <w:r>
        <w:rPr>
          <w:rFonts w:asciiTheme="minorHAnsi" w:hAnsiTheme="minorHAnsi" w:cstheme="minorHAnsi"/>
          <w:b/>
        </w:rPr>
        <w:t>s</w:t>
      </w:r>
      <w:r w:rsidRPr="00553C9E">
        <w:rPr>
          <w:rFonts w:asciiTheme="minorHAnsi" w:hAnsiTheme="minorHAnsi" w:cstheme="minorHAnsi"/>
          <w:b/>
        </w:rPr>
        <w:t xml:space="preserve"> des élus locaux</w:t>
      </w:r>
    </w:p>
    <w:p w14:paraId="092F218F" w14:textId="4C012647" w:rsidR="00FF2E2E" w:rsidRDefault="00FF2E2E" w:rsidP="00AC7BFE">
      <w:pPr>
        <w:pStyle w:val="Paragraphedeliste"/>
        <w:spacing w:line="244" w:lineRule="auto"/>
        <w:ind w:left="0"/>
        <w:jc w:val="both"/>
        <w:rPr>
          <w:rFonts w:asciiTheme="minorHAnsi" w:hAnsiTheme="minorHAnsi" w:cstheme="minorHAnsi"/>
          <w:sz w:val="22"/>
          <w:szCs w:val="22"/>
        </w:rPr>
      </w:pPr>
    </w:p>
    <w:p w14:paraId="2AA9BAB4" w14:textId="77777777" w:rsidR="00FF2E2E" w:rsidRDefault="00FF2E2E" w:rsidP="00FF2E2E">
      <w:pPr>
        <w:contextualSpacing/>
        <w:jc w:val="both"/>
        <w:rPr>
          <w:rFonts w:ascii="Calibri" w:hAnsi="Calibri" w:cs="Calibri"/>
          <w:sz w:val="22"/>
          <w:szCs w:val="22"/>
        </w:rPr>
      </w:pPr>
      <w:r w:rsidRPr="00830177">
        <w:rPr>
          <w:rFonts w:ascii="Calibri" w:hAnsi="Calibri" w:cs="Calibri"/>
          <w:sz w:val="22"/>
          <w:szCs w:val="22"/>
        </w:rPr>
        <w:t xml:space="preserve">Monsieur le Maire indique </w:t>
      </w:r>
      <w:r>
        <w:rPr>
          <w:rFonts w:ascii="Calibri" w:hAnsi="Calibri" w:cs="Calibri"/>
          <w:sz w:val="22"/>
          <w:szCs w:val="22"/>
        </w:rPr>
        <w:t>que la commune de Moréac étant chef-lieu de canton et bureau centralisateur des élections départementales, une majoration d’indemnités peut être attribuée au taux maximal de 15 %.</w:t>
      </w:r>
    </w:p>
    <w:p w14:paraId="4C6C4B87" w14:textId="77777777" w:rsidR="00FF2E2E" w:rsidRPr="00D11119" w:rsidRDefault="00FF2E2E" w:rsidP="00FF2E2E">
      <w:pPr>
        <w:contextualSpacing/>
        <w:jc w:val="both"/>
        <w:rPr>
          <w:rFonts w:asciiTheme="minorHAnsi" w:eastAsia="Calibri" w:hAnsiTheme="minorHAnsi" w:cstheme="minorHAnsi"/>
          <w:sz w:val="22"/>
          <w:szCs w:val="22"/>
        </w:rPr>
      </w:pPr>
    </w:p>
    <w:p w14:paraId="719A6676" w14:textId="77777777" w:rsidR="00FF2E2E" w:rsidRPr="00D11119" w:rsidRDefault="00FF2E2E" w:rsidP="00FF2E2E">
      <w:pPr>
        <w:contextualSpacing/>
        <w:jc w:val="both"/>
        <w:rPr>
          <w:rFonts w:asciiTheme="minorHAnsi" w:eastAsia="Calibri" w:hAnsiTheme="minorHAnsi" w:cstheme="minorHAnsi"/>
          <w:sz w:val="22"/>
          <w:szCs w:val="22"/>
        </w:rPr>
      </w:pPr>
      <w:r w:rsidRPr="00D11119">
        <w:rPr>
          <w:rFonts w:asciiTheme="minorHAnsi" w:hAnsiTheme="minorHAnsi" w:cstheme="minorHAnsi"/>
          <w:sz w:val="22"/>
          <w:szCs w:val="22"/>
        </w:rPr>
        <w:t>Il est proposé d’appliquer cette majoration également à l’indemnité de fonctions de Monsieur LORIC Franck, conseiller municipal délégué.</w:t>
      </w:r>
    </w:p>
    <w:p w14:paraId="4B59B6B3" w14:textId="77777777" w:rsidR="00FF2E2E" w:rsidRPr="00D11119" w:rsidRDefault="00FF2E2E" w:rsidP="00FF2E2E">
      <w:pPr>
        <w:contextualSpacing/>
        <w:jc w:val="both"/>
        <w:rPr>
          <w:rFonts w:asciiTheme="minorHAnsi" w:eastAsia="Calibri" w:hAnsiTheme="minorHAnsi" w:cstheme="minorHAnsi"/>
          <w:sz w:val="22"/>
          <w:szCs w:val="22"/>
        </w:rPr>
      </w:pPr>
    </w:p>
    <w:p w14:paraId="4BC2D85A" w14:textId="77777777" w:rsidR="00FF2E2E" w:rsidRPr="00D11119" w:rsidRDefault="00FF2E2E" w:rsidP="00FF2E2E">
      <w:pPr>
        <w:spacing w:after="120"/>
        <w:contextualSpacing/>
        <w:jc w:val="both"/>
        <w:rPr>
          <w:rFonts w:asciiTheme="minorHAnsi" w:eastAsia="Calibri" w:hAnsiTheme="minorHAnsi" w:cstheme="minorHAnsi"/>
          <w:sz w:val="22"/>
          <w:szCs w:val="22"/>
        </w:rPr>
      </w:pPr>
      <w:r>
        <w:rPr>
          <w:rFonts w:asciiTheme="minorHAnsi" w:eastAsia="Calibri" w:hAnsiTheme="minorHAnsi" w:cstheme="minorHAnsi"/>
          <w:sz w:val="22"/>
          <w:szCs w:val="22"/>
        </w:rPr>
        <w:t>En conséquence, Monsieur le Maire</w:t>
      </w:r>
      <w:r w:rsidRPr="00D11119">
        <w:rPr>
          <w:rFonts w:asciiTheme="minorHAnsi" w:eastAsia="Calibri" w:hAnsiTheme="minorHAnsi" w:cstheme="minorHAnsi"/>
          <w:sz w:val="22"/>
          <w:szCs w:val="22"/>
        </w:rPr>
        <w:t xml:space="preserve"> propose </w:t>
      </w:r>
      <w:r>
        <w:rPr>
          <w:rFonts w:asciiTheme="minorHAnsi" w:eastAsia="Calibri" w:hAnsiTheme="minorHAnsi" w:cstheme="minorHAnsi"/>
          <w:sz w:val="22"/>
          <w:szCs w:val="22"/>
        </w:rPr>
        <w:t>l’application suivante de cette majoration</w:t>
      </w:r>
      <w:r w:rsidRPr="00D11119">
        <w:rPr>
          <w:rFonts w:asciiTheme="minorHAnsi" w:eastAsia="Calibri" w:hAnsiTheme="minorHAnsi" w:cstheme="minorHAnsi"/>
          <w:sz w:val="22"/>
          <w:szCs w:val="22"/>
        </w:rPr>
        <w:t xml:space="preserve"> :</w:t>
      </w:r>
    </w:p>
    <w:p w14:paraId="0CF2E10C" w14:textId="77777777" w:rsidR="00FF2E2E" w:rsidRPr="00830177" w:rsidRDefault="00FF2E2E" w:rsidP="00FF2E2E">
      <w:pPr>
        <w:spacing w:after="120"/>
        <w:contextualSpacing/>
        <w:jc w:val="both"/>
        <w:rPr>
          <w:rFonts w:asciiTheme="minorHAnsi" w:eastAsia="Calibri" w:hAnsiTheme="minorHAnsi" w:cstheme="minorHAnsi"/>
          <w:sz w:val="22"/>
          <w:szCs w:val="22"/>
        </w:rPr>
      </w:pPr>
    </w:p>
    <w:tbl>
      <w:tblPr>
        <w:tblW w:w="4962"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4A0" w:firstRow="1" w:lastRow="0" w:firstColumn="1" w:lastColumn="0" w:noHBand="0" w:noVBand="1"/>
      </w:tblPr>
      <w:tblGrid>
        <w:gridCol w:w="2694"/>
        <w:gridCol w:w="2268"/>
      </w:tblGrid>
      <w:tr w:rsidR="00FF2E2E" w:rsidRPr="00830177" w14:paraId="1DD2AE5D" w14:textId="77777777" w:rsidTr="00883FD4">
        <w:trPr>
          <w:trHeight w:val="315"/>
        </w:trPr>
        <w:tc>
          <w:tcPr>
            <w:tcW w:w="2694" w:type="dxa"/>
            <w:shd w:val="clear" w:color="auto" w:fill="auto"/>
            <w:noWrap/>
            <w:vAlign w:val="center"/>
            <w:hideMark/>
          </w:tcPr>
          <w:p w14:paraId="5CB02F7F" w14:textId="77777777" w:rsidR="00FF2E2E" w:rsidRPr="00830177" w:rsidRDefault="00FF2E2E" w:rsidP="00883FD4">
            <w:pPr>
              <w:jc w:val="center"/>
              <w:rPr>
                <w:rFonts w:cstheme="minorHAnsi"/>
                <w:b/>
                <w:sz w:val="20"/>
                <w:szCs w:val="20"/>
              </w:rPr>
            </w:pPr>
            <w:r w:rsidRPr="00830177">
              <w:rPr>
                <w:rFonts w:cstheme="minorHAnsi"/>
                <w:b/>
                <w:sz w:val="20"/>
                <w:szCs w:val="20"/>
              </w:rPr>
              <w:t>Fonction</w:t>
            </w:r>
          </w:p>
        </w:tc>
        <w:tc>
          <w:tcPr>
            <w:tcW w:w="2268" w:type="dxa"/>
            <w:shd w:val="clear" w:color="auto" w:fill="auto"/>
            <w:noWrap/>
            <w:vAlign w:val="center"/>
            <w:hideMark/>
          </w:tcPr>
          <w:p w14:paraId="6E1B066E" w14:textId="77777777" w:rsidR="00FF2E2E" w:rsidRPr="00830177" w:rsidRDefault="00FF2E2E" w:rsidP="00883FD4">
            <w:pPr>
              <w:jc w:val="center"/>
              <w:rPr>
                <w:rFonts w:cstheme="minorHAnsi"/>
                <w:b/>
                <w:sz w:val="20"/>
                <w:szCs w:val="20"/>
              </w:rPr>
            </w:pPr>
            <w:r w:rsidRPr="00830177">
              <w:rPr>
                <w:rFonts w:cstheme="minorHAnsi"/>
                <w:b/>
                <w:sz w:val="20"/>
                <w:szCs w:val="20"/>
              </w:rPr>
              <w:t>Taux d</w:t>
            </w:r>
            <w:r>
              <w:rPr>
                <w:rFonts w:cstheme="minorHAnsi"/>
                <w:b/>
                <w:sz w:val="20"/>
                <w:szCs w:val="20"/>
              </w:rPr>
              <w:t>e majoration</w:t>
            </w:r>
            <w:r w:rsidRPr="00830177">
              <w:rPr>
                <w:rFonts w:cstheme="minorHAnsi"/>
                <w:b/>
                <w:sz w:val="20"/>
                <w:szCs w:val="20"/>
              </w:rPr>
              <w:t xml:space="preserve"> (%)</w:t>
            </w:r>
          </w:p>
        </w:tc>
      </w:tr>
      <w:tr w:rsidR="00FF2E2E" w:rsidRPr="00EC7427" w14:paraId="5FD153AA" w14:textId="77777777" w:rsidTr="00883FD4">
        <w:trPr>
          <w:trHeight w:val="300"/>
        </w:trPr>
        <w:tc>
          <w:tcPr>
            <w:tcW w:w="2694" w:type="dxa"/>
            <w:shd w:val="clear" w:color="auto" w:fill="auto"/>
            <w:noWrap/>
            <w:vAlign w:val="bottom"/>
            <w:hideMark/>
          </w:tcPr>
          <w:p w14:paraId="3677D7C3" w14:textId="77777777" w:rsidR="00FF2E2E" w:rsidRPr="00EC7427" w:rsidRDefault="00FF2E2E" w:rsidP="00883FD4">
            <w:pPr>
              <w:jc w:val="both"/>
              <w:rPr>
                <w:rFonts w:cstheme="minorHAnsi"/>
                <w:sz w:val="20"/>
                <w:szCs w:val="20"/>
              </w:rPr>
            </w:pPr>
            <w:r w:rsidRPr="00EC7427">
              <w:rPr>
                <w:rFonts w:cstheme="minorHAnsi"/>
                <w:sz w:val="20"/>
                <w:szCs w:val="20"/>
              </w:rPr>
              <w:t>Maire</w:t>
            </w:r>
          </w:p>
        </w:tc>
        <w:tc>
          <w:tcPr>
            <w:tcW w:w="2268" w:type="dxa"/>
            <w:shd w:val="clear" w:color="auto" w:fill="auto"/>
            <w:noWrap/>
            <w:vAlign w:val="bottom"/>
          </w:tcPr>
          <w:p w14:paraId="2E9D3399" w14:textId="77777777" w:rsidR="00FF2E2E" w:rsidRPr="00EC7427" w:rsidRDefault="00FF2E2E" w:rsidP="00883FD4">
            <w:pPr>
              <w:jc w:val="center"/>
              <w:rPr>
                <w:rFonts w:cstheme="minorHAnsi"/>
                <w:sz w:val="20"/>
                <w:szCs w:val="20"/>
              </w:rPr>
            </w:pPr>
            <w:r>
              <w:rPr>
                <w:rFonts w:cstheme="minorHAnsi"/>
                <w:sz w:val="20"/>
                <w:szCs w:val="20"/>
              </w:rPr>
              <w:t>15</w:t>
            </w:r>
          </w:p>
        </w:tc>
      </w:tr>
      <w:tr w:rsidR="00FF2E2E" w:rsidRPr="00EC7427" w14:paraId="546A11FA" w14:textId="77777777" w:rsidTr="00883FD4">
        <w:trPr>
          <w:trHeight w:val="300"/>
        </w:trPr>
        <w:tc>
          <w:tcPr>
            <w:tcW w:w="2694" w:type="dxa"/>
            <w:shd w:val="clear" w:color="auto" w:fill="auto"/>
            <w:noWrap/>
            <w:vAlign w:val="bottom"/>
          </w:tcPr>
          <w:p w14:paraId="7C838DDA" w14:textId="77777777" w:rsidR="00FF2E2E" w:rsidRPr="00EC7427" w:rsidRDefault="00FF2E2E" w:rsidP="00883FD4">
            <w:pPr>
              <w:jc w:val="both"/>
              <w:rPr>
                <w:rFonts w:cstheme="minorHAnsi"/>
                <w:sz w:val="20"/>
                <w:szCs w:val="20"/>
              </w:rPr>
            </w:pPr>
            <w:r w:rsidRPr="00EC7427">
              <w:rPr>
                <w:rFonts w:cstheme="minorHAnsi"/>
                <w:sz w:val="20"/>
                <w:szCs w:val="20"/>
              </w:rPr>
              <w:t>1</w:t>
            </w:r>
            <w:r w:rsidRPr="00EC7427">
              <w:rPr>
                <w:rFonts w:cstheme="minorHAnsi"/>
                <w:sz w:val="20"/>
                <w:szCs w:val="20"/>
                <w:vertAlign w:val="superscript"/>
              </w:rPr>
              <w:t>ère</w:t>
            </w:r>
            <w:r w:rsidRPr="00EC7427">
              <w:rPr>
                <w:rFonts w:cstheme="minorHAnsi"/>
                <w:sz w:val="20"/>
                <w:szCs w:val="20"/>
              </w:rPr>
              <w:t xml:space="preserve"> adjointe</w:t>
            </w:r>
          </w:p>
        </w:tc>
        <w:tc>
          <w:tcPr>
            <w:tcW w:w="2268" w:type="dxa"/>
            <w:shd w:val="clear" w:color="auto" w:fill="auto"/>
            <w:noWrap/>
            <w:vAlign w:val="bottom"/>
          </w:tcPr>
          <w:p w14:paraId="5DE5D004" w14:textId="77777777" w:rsidR="00FF2E2E" w:rsidRPr="00EC7427" w:rsidRDefault="00FF2E2E" w:rsidP="00883FD4">
            <w:pPr>
              <w:jc w:val="center"/>
              <w:rPr>
                <w:rFonts w:cstheme="minorHAnsi"/>
                <w:sz w:val="20"/>
                <w:szCs w:val="20"/>
              </w:rPr>
            </w:pPr>
            <w:r>
              <w:rPr>
                <w:rFonts w:cstheme="minorHAnsi"/>
                <w:sz w:val="20"/>
                <w:szCs w:val="20"/>
              </w:rPr>
              <w:t>15</w:t>
            </w:r>
          </w:p>
        </w:tc>
      </w:tr>
      <w:tr w:rsidR="00FF2E2E" w:rsidRPr="00EC7427" w14:paraId="10104BCF" w14:textId="77777777" w:rsidTr="00883FD4">
        <w:trPr>
          <w:trHeight w:val="300"/>
        </w:trPr>
        <w:tc>
          <w:tcPr>
            <w:tcW w:w="2694" w:type="dxa"/>
            <w:shd w:val="clear" w:color="auto" w:fill="auto"/>
            <w:noWrap/>
            <w:vAlign w:val="bottom"/>
            <w:hideMark/>
          </w:tcPr>
          <w:p w14:paraId="04408C93" w14:textId="77777777" w:rsidR="00FF2E2E" w:rsidRPr="00EC7427" w:rsidRDefault="00FF2E2E" w:rsidP="00883FD4">
            <w:pPr>
              <w:jc w:val="both"/>
              <w:rPr>
                <w:rFonts w:cstheme="minorHAnsi"/>
                <w:sz w:val="20"/>
                <w:szCs w:val="20"/>
              </w:rPr>
            </w:pPr>
            <w:r w:rsidRPr="00EC7427">
              <w:rPr>
                <w:rFonts w:cstheme="minorHAnsi"/>
                <w:sz w:val="20"/>
                <w:szCs w:val="20"/>
              </w:rPr>
              <w:t>2</w:t>
            </w:r>
            <w:r w:rsidRPr="00EC7427">
              <w:rPr>
                <w:rFonts w:cstheme="minorHAnsi"/>
                <w:sz w:val="20"/>
                <w:szCs w:val="20"/>
                <w:vertAlign w:val="superscript"/>
              </w:rPr>
              <w:t>ème</w:t>
            </w:r>
            <w:r w:rsidRPr="00EC7427">
              <w:rPr>
                <w:rFonts w:cstheme="minorHAnsi"/>
                <w:sz w:val="20"/>
                <w:szCs w:val="20"/>
              </w:rPr>
              <w:t xml:space="preserve"> adjoint</w:t>
            </w:r>
          </w:p>
        </w:tc>
        <w:tc>
          <w:tcPr>
            <w:tcW w:w="2268" w:type="dxa"/>
            <w:shd w:val="clear" w:color="auto" w:fill="auto"/>
            <w:noWrap/>
            <w:vAlign w:val="bottom"/>
          </w:tcPr>
          <w:p w14:paraId="3B5D9455" w14:textId="77777777" w:rsidR="00FF2E2E" w:rsidRPr="00EC7427" w:rsidRDefault="00FF2E2E" w:rsidP="00883FD4">
            <w:pPr>
              <w:jc w:val="center"/>
              <w:rPr>
                <w:rFonts w:cstheme="minorHAnsi"/>
                <w:sz w:val="20"/>
                <w:szCs w:val="20"/>
              </w:rPr>
            </w:pPr>
            <w:r>
              <w:rPr>
                <w:rFonts w:cstheme="minorHAnsi"/>
                <w:sz w:val="20"/>
                <w:szCs w:val="20"/>
              </w:rPr>
              <w:t>15</w:t>
            </w:r>
          </w:p>
        </w:tc>
      </w:tr>
      <w:tr w:rsidR="00FF2E2E" w:rsidRPr="00EC7427" w14:paraId="42B468D8" w14:textId="77777777" w:rsidTr="00883FD4">
        <w:trPr>
          <w:trHeight w:val="300"/>
        </w:trPr>
        <w:tc>
          <w:tcPr>
            <w:tcW w:w="2694" w:type="dxa"/>
            <w:shd w:val="clear" w:color="auto" w:fill="auto"/>
            <w:noWrap/>
            <w:vAlign w:val="bottom"/>
          </w:tcPr>
          <w:p w14:paraId="5C391040" w14:textId="77777777" w:rsidR="00FF2E2E" w:rsidRPr="00EC7427" w:rsidRDefault="00FF2E2E" w:rsidP="00883FD4">
            <w:pPr>
              <w:jc w:val="both"/>
              <w:rPr>
                <w:rFonts w:cstheme="minorHAnsi"/>
                <w:sz w:val="20"/>
                <w:szCs w:val="20"/>
              </w:rPr>
            </w:pPr>
            <w:r w:rsidRPr="00EC7427">
              <w:rPr>
                <w:rFonts w:cstheme="minorHAnsi"/>
                <w:sz w:val="20"/>
                <w:szCs w:val="20"/>
              </w:rPr>
              <w:t>3</w:t>
            </w:r>
            <w:r w:rsidRPr="00EC7427">
              <w:rPr>
                <w:rFonts w:cstheme="minorHAnsi"/>
                <w:sz w:val="20"/>
                <w:szCs w:val="20"/>
                <w:vertAlign w:val="superscript"/>
              </w:rPr>
              <w:t>ème</w:t>
            </w:r>
            <w:r w:rsidRPr="00EC7427">
              <w:rPr>
                <w:rFonts w:cstheme="minorHAnsi"/>
                <w:sz w:val="20"/>
                <w:szCs w:val="20"/>
              </w:rPr>
              <w:t xml:space="preserve"> adjoint</w:t>
            </w:r>
          </w:p>
        </w:tc>
        <w:tc>
          <w:tcPr>
            <w:tcW w:w="2268" w:type="dxa"/>
            <w:shd w:val="clear" w:color="auto" w:fill="auto"/>
            <w:noWrap/>
            <w:vAlign w:val="bottom"/>
          </w:tcPr>
          <w:p w14:paraId="14314F1B" w14:textId="77777777" w:rsidR="00FF2E2E" w:rsidRPr="00EC7427" w:rsidRDefault="00FF2E2E" w:rsidP="00883FD4">
            <w:pPr>
              <w:jc w:val="center"/>
              <w:rPr>
                <w:rFonts w:cstheme="minorHAnsi"/>
                <w:sz w:val="20"/>
                <w:szCs w:val="20"/>
              </w:rPr>
            </w:pPr>
            <w:r>
              <w:rPr>
                <w:rFonts w:cstheme="minorHAnsi"/>
                <w:sz w:val="20"/>
                <w:szCs w:val="20"/>
              </w:rPr>
              <w:t>15</w:t>
            </w:r>
          </w:p>
        </w:tc>
      </w:tr>
      <w:tr w:rsidR="00FF2E2E" w:rsidRPr="00EC7427" w14:paraId="1B98057B" w14:textId="77777777" w:rsidTr="00883FD4">
        <w:trPr>
          <w:trHeight w:val="300"/>
        </w:trPr>
        <w:tc>
          <w:tcPr>
            <w:tcW w:w="2694" w:type="dxa"/>
            <w:shd w:val="clear" w:color="auto" w:fill="auto"/>
            <w:noWrap/>
            <w:vAlign w:val="bottom"/>
          </w:tcPr>
          <w:p w14:paraId="1E26FC7D" w14:textId="77777777" w:rsidR="00FF2E2E" w:rsidRPr="00EC7427" w:rsidRDefault="00FF2E2E" w:rsidP="00883FD4">
            <w:pPr>
              <w:jc w:val="both"/>
              <w:rPr>
                <w:rFonts w:cstheme="minorHAnsi"/>
                <w:sz w:val="20"/>
                <w:szCs w:val="20"/>
              </w:rPr>
            </w:pPr>
            <w:r w:rsidRPr="00EC7427">
              <w:rPr>
                <w:rFonts w:cstheme="minorHAnsi"/>
                <w:sz w:val="20"/>
                <w:szCs w:val="20"/>
              </w:rPr>
              <w:t>4</w:t>
            </w:r>
            <w:r w:rsidRPr="00EC7427">
              <w:rPr>
                <w:rFonts w:cstheme="minorHAnsi"/>
                <w:sz w:val="20"/>
                <w:szCs w:val="20"/>
                <w:vertAlign w:val="superscript"/>
              </w:rPr>
              <w:t>ème</w:t>
            </w:r>
            <w:r w:rsidRPr="00EC7427">
              <w:rPr>
                <w:rFonts w:cstheme="minorHAnsi"/>
                <w:sz w:val="20"/>
                <w:szCs w:val="20"/>
              </w:rPr>
              <w:t xml:space="preserve"> adjoint</w:t>
            </w:r>
          </w:p>
        </w:tc>
        <w:tc>
          <w:tcPr>
            <w:tcW w:w="2268" w:type="dxa"/>
            <w:shd w:val="clear" w:color="auto" w:fill="auto"/>
            <w:noWrap/>
            <w:vAlign w:val="bottom"/>
          </w:tcPr>
          <w:p w14:paraId="58B10EF7" w14:textId="77777777" w:rsidR="00FF2E2E" w:rsidRPr="00EC7427" w:rsidRDefault="00FF2E2E" w:rsidP="00883FD4">
            <w:pPr>
              <w:jc w:val="center"/>
              <w:rPr>
                <w:rFonts w:cstheme="minorHAnsi"/>
                <w:sz w:val="20"/>
                <w:szCs w:val="20"/>
              </w:rPr>
            </w:pPr>
            <w:r>
              <w:rPr>
                <w:rFonts w:cstheme="minorHAnsi"/>
                <w:sz w:val="20"/>
                <w:szCs w:val="20"/>
              </w:rPr>
              <w:t>7,5</w:t>
            </w:r>
          </w:p>
        </w:tc>
      </w:tr>
      <w:tr w:rsidR="00FF2E2E" w:rsidRPr="00EC7427" w14:paraId="4403EDEA" w14:textId="77777777" w:rsidTr="00883FD4">
        <w:trPr>
          <w:trHeight w:val="300"/>
        </w:trPr>
        <w:tc>
          <w:tcPr>
            <w:tcW w:w="2694" w:type="dxa"/>
            <w:shd w:val="clear" w:color="auto" w:fill="auto"/>
            <w:noWrap/>
            <w:vAlign w:val="bottom"/>
          </w:tcPr>
          <w:p w14:paraId="3216FACE" w14:textId="77777777" w:rsidR="00FF2E2E" w:rsidRPr="00EC7427" w:rsidRDefault="00FF2E2E" w:rsidP="00883FD4">
            <w:pPr>
              <w:jc w:val="both"/>
              <w:rPr>
                <w:rFonts w:cstheme="minorHAnsi"/>
                <w:sz w:val="20"/>
                <w:szCs w:val="20"/>
              </w:rPr>
            </w:pPr>
            <w:r w:rsidRPr="00EC7427">
              <w:rPr>
                <w:rFonts w:cstheme="minorHAnsi"/>
                <w:sz w:val="20"/>
                <w:szCs w:val="20"/>
              </w:rPr>
              <w:t>5</w:t>
            </w:r>
            <w:r w:rsidRPr="00EC7427">
              <w:rPr>
                <w:rFonts w:cstheme="minorHAnsi"/>
                <w:sz w:val="20"/>
                <w:szCs w:val="20"/>
                <w:vertAlign w:val="superscript"/>
              </w:rPr>
              <w:t>ème</w:t>
            </w:r>
            <w:r w:rsidRPr="00EC7427">
              <w:rPr>
                <w:rFonts w:cstheme="minorHAnsi"/>
                <w:sz w:val="20"/>
                <w:szCs w:val="20"/>
              </w:rPr>
              <w:t xml:space="preserve"> adjoint</w:t>
            </w:r>
          </w:p>
        </w:tc>
        <w:tc>
          <w:tcPr>
            <w:tcW w:w="2268" w:type="dxa"/>
            <w:shd w:val="clear" w:color="auto" w:fill="auto"/>
            <w:noWrap/>
            <w:vAlign w:val="bottom"/>
          </w:tcPr>
          <w:p w14:paraId="36A07060" w14:textId="77777777" w:rsidR="00FF2E2E" w:rsidRPr="00EC7427" w:rsidRDefault="00FF2E2E" w:rsidP="00883FD4">
            <w:pPr>
              <w:jc w:val="center"/>
              <w:rPr>
                <w:rFonts w:cstheme="minorHAnsi"/>
                <w:sz w:val="20"/>
                <w:szCs w:val="20"/>
              </w:rPr>
            </w:pPr>
            <w:r>
              <w:rPr>
                <w:rFonts w:cstheme="minorHAnsi"/>
                <w:sz w:val="20"/>
                <w:szCs w:val="20"/>
              </w:rPr>
              <w:t>15</w:t>
            </w:r>
          </w:p>
        </w:tc>
      </w:tr>
      <w:tr w:rsidR="00FF2E2E" w:rsidRPr="00EC7427" w14:paraId="1EC9D66C" w14:textId="77777777" w:rsidTr="00883FD4">
        <w:trPr>
          <w:trHeight w:val="300"/>
        </w:trPr>
        <w:tc>
          <w:tcPr>
            <w:tcW w:w="2694" w:type="dxa"/>
            <w:shd w:val="clear" w:color="auto" w:fill="auto"/>
            <w:noWrap/>
            <w:vAlign w:val="bottom"/>
          </w:tcPr>
          <w:p w14:paraId="65CAF815" w14:textId="77777777" w:rsidR="00FF2E2E" w:rsidRPr="00EC7427" w:rsidRDefault="00FF2E2E" w:rsidP="00883FD4">
            <w:pPr>
              <w:jc w:val="both"/>
              <w:rPr>
                <w:rFonts w:cstheme="minorHAnsi"/>
                <w:sz w:val="20"/>
                <w:szCs w:val="20"/>
              </w:rPr>
            </w:pPr>
            <w:r w:rsidRPr="00EC7427">
              <w:rPr>
                <w:rFonts w:cstheme="minorHAnsi"/>
                <w:sz w:val="20"/>
                <w:szCs w:val="20"/>
              </w:rPr>
              <w:t>6</w:t>
            </w:r>
            <w:r w:rsidRPr="00EC7427">
              <w:rPr>
                <w:rFonts w:cstheme="minorHAnsi"/>
                <w:sz w:val="20"/>
                <w:szCs w:val="20"/>
                <w:vertAlign w:val="superscript"/>
              </w:rPr>
              <w:t>ème</w:t>
            </w:r>
            <w:r w:rsidRPr="00EC7427">
              <w:rPr>
                <w:rFonts w:cstheme="minorHAnsi"/>
                <w:sz w:val="20"/>
                <w:szCs w:val="20"/>
              </w:rPr>
              <w:t xml:space="preserve"> adjoint</w:t>
            </w:r>
          </w:p>
        </w:tc>
        <w:tc>
          <w:tcPr>
            <w:tcW w:w="2268" w:type="dxa"/>
            <w:shd w:val="clear" w:color="auto" w:fill="auto"/>
            <w:noWrap/>
            <w:vAlign w:val="bottom"/>
          </w:tcPr>
          <w:p w14:paraId="369C21CF" w14:textId="77777777" w:rsidR="00FF2E2E" w:rsidRPr="00EC7427" w:rsidRDefault="00FF2E2E" w:rsidP="00883FD4">
            <w:pPr>
              <w:jc w:val="center"/>
              <w:rPr>
                <w:rFonts w:cstheme="minorHAnsi"/>
                <w:sz w:val="20"/>
                <w:szCs w:val="20"/>
              </w:rPr>
            </w:pPr>
            <w:r>
              <w:rPr>
                <w:rFonts w:cstheme="minorHAnsi"/>
                <w:sz w:val="20"/>
                <w:szCs w:val="20"/>
              </w:rPr>
              <w:t>15</w:t>
            </w:r>
          </w:p>
        </w:tc>
      </w:tr>
      <w:tr w:rsidR="00FF2E2E" w:rsidRPr="00EC7427" w14:paraId="00E8D898" w14:textId="77777777" w:rsidTr="00883FD4">
        <w:trPr>
          <w:trHeight w:val="300"/>
        </w:trPr>
        <w:tc>
          <w:tcPr>
            <w:tcW w:w="2694" w:type="dxa"/>
            <w:shd w:val="clear" w:color="auto" w:fill="auto"/>
            <w:noWrap/>
            <w:vAlign w:val="center"/>
          </w:tcPr>
          <w:p w14:paraId="4033A701" w14:textId="77777777" w:rsidR="00FF2E2E" w:rsidRPr="00EC7427" w:rsidRDefault="00FF2E2E" w:rsidP="00883FD4">
            <w:pPr>
              <w:jc w:val="both"/>
              <w:rPr>
                <w:rFonts w:cstheme="minorHAnsi"/>
                <w:sz w:val="20"/>
                <w:szCs w:val="20"/>
              </w:rPr>
            </w:pPr>
            <w:r w:rsidRPr="00EC7427">
              <w:rPr>
                <w:rFonts w:cstheme="minorHAnsi"/>
                <w:sz w:val="20"/>
                <w:szCs w:val="20"/>
              </w:rPr>
              <w:t>C</w:t>
            </w:r>
            <w:r>
              <w:rPr>
                <w:rFonts w:cstheme="minorHAnsi"/>
                <w:sz w:val="20"/>
                <w:szCs w:val="20"/>
              </w:rPr>
              <w:t>onseiller</w:t>
            </w:r>
            <w:r w:rsidRPr="00EC7427">
              <w:rPr>
                <w:rFonts w:cstheme="minorHAnsi"/>
                <w:sz w:val="20"/>
                <w:szCs w:val="20"/>
              </w:rPr>
              <w:t xml:space="preserve"> </w:t>
            </w:r>
            <w:r>
              <w:rPr>
                <w:rFonts w:cstheme="minorHAnsi"/>
                <w:sz w:val="20"/>
                <w:szCs w:val="20"/>
              </w:rPr>
              <w:t xml:space="preserve">municipal </w:t>
            </w:r>
            <w:r w:rsidRPr="00EC7427">
              <w:rPr>
                <w:rFonts w:cstheme="minorHAnsi"/>
                <w:sz w:val="20"/>
                <w:szCs w:val="20"/>
              </w:rPr>
              <w:t>délégué</w:t>
            </w:r>
          </w:p>
        </w:tc>
        <w:tc>
          <w:tcPr>
            <w:tcW w:w="2268" w:type="dxa"/>
            <w:shd w:val="clear" w:color="auto" w:fill="auto"/>
            <w:noWrap/>
            <w:vAlign w:val="center"/>
          </w:tcPr>
          <w:p w14:paraId="189AACEE" w14:textId="77777777" w:rsidR="00FF2E2E" w:rsidRPr="00EC7427" w:rsidRDefault="00FF2E2E" w:rsidP="00883FD4">
            <w:pPr>
              <w:jc w:val="center"/>
              <w:rPr>
                <w:rFonts w:cstheme="minorHAnsi"/>
                <w:sz w:val="20"/>
                <w:szCs w:val="20"/>
              </w:rPr>
            </w:pPr>
            <w:r>
              <w:rPr>
                <w:rFonts w:cstheme="minorHAnsi"/>
                <w:sz w:val="20"/>
                <w:szCs w:val="20"/>
              </w:rPr>
              <w:t>7,5</w:t>
            </w:r>
          </w:p>
        </w:tc>
      </w:tr>
    </w:tbl>
    <w:p w14:paraId="7FC9E02F" w14:textId="77777777" w:rsidR="00FF2E2E" w:rsidRDefault="00FF2E2E" w:rsidP="00FF2E2E">
      <w:pPr>
        <w:contextualSpacing/>
        <w:jc w:val="both"/>
        <w:rPr>
          <w:rFonts w:asciiTheme="minorHAnsi" w:eastAsia="Calibri" w:hAnsiTheme="minorHAnsi" w:cstheme="minorHAnsi"/>
          <w:sz w:val="22"/>
          <w:szCs w:val="22"/>
        </w:rPr>
      </w:pPr>
    </w:p>
    <w:p w14:paraId="7EAA6847" w14:textId="77777777" w:rsidR="00FF2E2E" w:rsidRDefault="00FF2E2E" w:rsidP="00FF2E2E">
      <w:pPr>
        <w:jc w:val="both"/>
        <w:rPr>
          <w:rFonts w:asciiTheme="minorHAnsi" w:eastAsia="Calibri" w:hAnsiTheme="minorHAnsi" w:cstheme="minorHAnsi"/>
          <w:sz w:val="22"/>
          <w:szCs w:val="22"/>
          <w:lang w:eastAsia="en-US"/>
        </w:rPr>
      </w:pPr>
    </w:p>
    <w:p w14:paraId="4E8C3306" w14:textId="72D465BC" w:rsidR="00FF2E2E" w:rsidRPr="00FF2E2E" w:rsidRDefault="00FF2E2E" w:rsidP="00FF2E2E">
      <w:pPr>
        <w:spacing w:after="120"/>
        <w:jc w:val="both"/>
        <w:rPr>
          <w:rFonts w:asciiTheme="minorHAnsi" w:hAnsiTheme="minorHAnsi" w:cstheme="minorHAnsi"/>
          <w:b/>
          <w:sz w:val="22"/>
          <w:szCs w:val="22"/>
        </w:rPr>
      </w:pPr>
      <w:r w:rsidRPr="00671CA7">
        <w:rPr>
          <w:rFonts w:asciiTheme="minorHAnsi" w:eastAsia="Calibri" w:hAnsiTheme="minorHAnsi" w:cstheme="minorHAnsi"/>
          <w:b/>
          <w:sz w:val="22"/>
          <w:szCs w:val="22"/>
        </w:rPr>
        <w:t>Après en avoir délibéré, sur proposition de M</w:t>
      </w:r>
      <w:r>
        <w:rPr>
          <w:rFonts w:asciiTheme="minorHAnsi" w:eastAsia="Calibri" w:hAnsiTheme="minorHAnsi" w:cstheme="minorHAnsi"/>
          <w:b/>
          <w:sz w:val="22"/>
          <w:szCs w:val="22"/>
        </w:rPr>
        <w:t>onsieur</w:t>
      </w:r>
      <w:r w:rsidRPr="00671CA7">
        <w:rPr>
          <w:rFonts w:asciiTheme="minorHAnsi" w:eastAsia="Calibri" w:hAnsiTheme="minorHAnsi" w:cstheme="minorHAnsi"/>
          <w:b/>
          <w:sz w:val="22"/>
          <w:szCs w:val="22"/>
        </w:rPr>
        <w:t xml:space="preserve"> le Maire, le Conseil Municipal, à l’unanimité de ses membres présents et représentés : </w:t>
      </w:r>
    </w:p>
    <w:p w14:paraId="738E40CC" w14:textId="77777777" w:rsidR="00FF2E2E" w:rsidRPr="00FF2E2E" w:rsidRDefault="00FF2E2E" w:rsidP="00F36045">
      <w:pPr>
        <w:numPr>
          <w:ilvl w:val="0"/>
          <w:numId w:val="17"/>
        </w:numPr>
        <w:ind w:left="709"/>
        <w:jc w:val="both"/>
        <w:rPr>
          <w:rFonts w:ascii="Calibri" w:eastAsia="Calibri" w:hAnsi="Calibri"/>
          <w:b/>
          <w:sz w:val="22"/>
          <w:szCs w:val="22"/>
        </w:rPr>
      </w:pPr>
      <w:r w:rsidRPr="00FF2E2E">
        <w:rPr>
          <w:rFonts w:ascii="Calibri" w:eastAsia="Calibri" w:hAnsi="Calibri"/>
          <w:b/>
          <w:sz w:val="22"/>
          <w:szCs w:val="22"/>
        </w:rPr>
        <w:t xml:space="preserve">FIXE </w:t>
      </w:r>
      <w:r w:rsidRPr="00FF2E2E">
        <w:rPr>
          <w:rFonts w:ascii="Calibri" w:eastAsia="Calibri" w:hAnsi="Calibri"/>
          <w:b/>
          <w:bCs/>
          <w:sz w:val="22"/>
          <w:szCs w:val="22"/>
        </w:rPr>
        <w:t>les montants de la majoration et des indemnités afférentes pour l’exercice des fonctions de maire, d’adjoint et de conseiller municipal délégué selon le barème défini ci-dessus</w:t>
      </w:r>
      <w:r w:rsidRPr="00FF2E2E">
        <w:rPr>
          <w:rFonts w:ascii="Calibri" w:eastAsia="Calibri" w:hAnsi="Calibri"/>
          <w:b/>
          <w:sz w:val="22"/>
          <w:szCs w:val="22"/>
        </w:rPr>
        <w:t>.</w:t>
      </w:r>
    </w:p>
    <w:p w14:paraId="63264BDB" w14:textId="4F38F723" w:rsidR="00FF2E2E" w:rsidRDefault="00FF2E2E" w:rsidP="00AC7BFE">
      <w:pPr>
        <w:pStyle w:val="Paragraphedeliste"/>
        <w:spacing w:line="244" w:lineRule="auto"/>
        <w:ind w:left="0"/>
        <w:jc w:val="both"/>
        <w:rPr>
          <w:rFonts w:asciiTheme="minorHAnsi" w:hAnsiTheme="minorHAnsi" w:cstheme="minorHAnsi"/>
          <w:sz w:val="22"/>
          <w:szCs w:val="22"/>
        </w:rPr>
      </w:pPr>
    </w:p>
    <w:p w14:paraId="576DC6BD" w14:textId="296E3660" w:rsidR="00FF2E2E" w:rsidRDefault="00FF2E2E" w:rsidP="00AC7BFE">
      <w:pPr>
        <w:pStyle w:val="Paragraphedeliste"/>
        <w:spacing w:line="244" w:lineRule="auto"/>
        <w:ind w:left="0"/>
        <w:jc w:val="both"/>
        <w:rPr>
          <w:rFonts w:asciiTheme="minorHAnsi" w:hAnsiTheme="minorHAnsi" w:cstheme="minorHAnsi"/>
          <w:sz w:val="22"/>
          <w:szCs w:val="22"/>
        </w:rPr>
      </w:pPr>
    </w:p>
    <w:p w14:paraId="0428C211" w14:textId="77777777" w:rsidR="00FF2E2E" w:rsidRDefault="00FF2E2E" w:rsidP="00AC7BFE">
      <w:pPr>
        <w:pStyle w:val="Paragraphedeliste"/>
        <w:spacing w:line="244" w:lineRule="auto"/>
        <w:ind w:left="0"/>
        <w:jc w:val="both"/>
        <w:rPr>
          <w:rFonts w:asciiTheme="minorHAnsi" w:hAnsiTheme="minorHAnsi" w:cstheme="minorHAnsi"/>
          <w:sz w:val="22"/>
          <w:szCs w:val="22"/>
        </w:rPr>
      </w:pPr>
    </w:p>
    <w:p w14:paraId="2501D68A" w14:textId="7BD3D8BF" w:rsidR="00AC7BFE" w:rsidRPr="00AC7BFE" w:rsidRDefault="00AC7BFE" w:rsidP="00AC7BFE">
      <w:pPr>
        <w:pStyle w:val="Paragraphedeliste"/>
        <w:spacing w:line="244" w:lineRule="auto"/>
        <w:ind w:left="0"/>
        <w:jc w:val="both"/>
        <w:rPr>
          <w:rFonts w:asciiTheme="minorHAnsi" w:hAnsiTheme="minorHAnsi" w:cstheme="minorHAnsi"/>
          <w:sz w:val="22"/>
          <w:szCs w:val="22"/>
        </w:rPr>
      </w:pPr>
      <w:r w:rsidRPr="00AC7BFE">
        <w:rPr>
          <w:rFonts w:asciiTheme="minorHAnsi" w:hAnsiTheme="minorHAnsi" w:cstheme="minorHAnsi"/>
          <w:sz w:val="22"/>
          <w:szCs w:val="22"/>
        </w:rPr>
        <w:t>L’ordre du jour étant achevé, la séance est levée à 22h</w:t>
      </w:r>
      <w:r>
        <w:rPr>
          <w:rFonts w:asciiTheme="minorHAnsi" w:hAnsiTheme="minorHAnsi" w:cstheme="minorHAnsi"/>
          <w:sz w:val="22"/>
          <w:szCs w:val="22"/>
        </w:rPr>
        <w:t>30</w:t>
      </w:r>
      <w:r w:rsidRPr="00AC7BFE">
        <w:rPr>
          <w:rFonts w:asciiTheme="minorHAnsi" w:hAnsiTheme="minorHAnsi" w:cstheme="minorHAnsi"/>
          <w:sz w:val="22"/>
          <w:szCs w:val="22"/>
        </w:rPr>
        <w:t>.</w:t>
      </w:r>
    </w:p>
    <w:p w14:paraId="7414DA0E" w14:textId="55664F24" w:rsidR="00AC7BFE" w:rsidRDefault="00AC7BFE" w:rsidP="00AC7BFE">
      <w:pPr>
        <w:jc w:val="both"/>
        <w:rPr>
          <w:rFonts w:cs="Sora"/>
          <w:szCs w:val="20"/>
        </w:rPr>
      </w:pPr>
    </w:p>
    <w:p w14:paraId="50F6E973" w14:textId="2B66C4A9" w:rsidR="00FF2E2E" w:rsidRDefault="00FF2E2E" w:rsidP="00AC7BFE">
      <w:pPr>
        <w:jc w:val="both"/>
        <w:rPr>
          <w:rFonts w:cs="Sora"/>
          <w:szCs w:val="20"/>
        </w:rPr>
      </w:pPr>
    </w:p>
    <w:p w14:paraId="20933FBE" w14:textId="77777777" w:rsidR="00FF2E2E" w:rsidRDefault="00FF2E2E" w:rsidP="00AC7BFE">
      <w:pPr>
        <w:jc w:val="both"/>
        <w:rPr>
          <w:rFonts w:cs="Sora"/>
          <w:szCs w:val="20"/>
        </w:rPr>
      </w:pPr>
    </w:p>
    <w:p w14:paraId="5EFE30E9" w14:textId="7053A8F0" w:rsidR="00AC7BFE" w:rsidRDefault="00AC7BFE" w:rsidP="00AC7BFE">
      <w:pPr>
        <w:jc w:val="both"/>
        <w:rPr>
          <w:rFonts w:cs="Sora"/>
          <w:sz w:val="20"/>
          <w:szCs w:val="20"/>
        </w:rPr>
      </w:pPr>
    </w:p>
    <w:p w14:paraId="5484E46A" w14:textId="298EE327" w:rsidR="00AC7BFE" w:rsidRPr="00AC7BFE" w:rsidRDefault="00AC7BFE" w:rsidP="00AC7BFE">
      <w:pPr>
        <w:jc w:val="right"/>
        <w:rPr>
          <w:rFonts w:ascii="Calibri" w:hAnsi="Calibri" w:cs="Calibri"/>
          <w:sz w:val="22"/>
          <w:szCs w:val="22"/>
        </w:rPr>
      </w:pPr>
      <w:r w:rsidRPr="00AC7BFE">
        <w:rPr>
          <w:rFonts w:ascii="Calibri" w:hAnsi="Calibri" w:cs="Calibri"/>
          <w:sz w:val="22"/>
          <w:szCs w:val="22"/>
        </w:rPr>
        <w:t xml:space="preserve">Le Maire, </w:t>
      </w:r>
    </w:p>
    <w:p w14:paraId="69AD2136" w14:textId="28F5194E" w:rsidR="00AC7BFE" w:rsidRPr="00AC7BFE" w:rsidRDefault="00AC7BFE" w:rsidP="00AC7BFE">
      <w:pPr>
        <w:jc w:val="right"/>
        <w:rPr>
          <w:rFonts w:ascii="Calibri" w:hAnsi="Calibri" w:cs="Calibri"/>
          <w:sz w:val="22"/>
          <w:szCs w:val="22"/>
        </w:rPr>
      </w:pPr>
      <w:r w:rsidRPr="00AC7BFE">
        <w:rPr>
          <w:rFonts w:ascii="Calibri" w:hAnsi="Calibri" w:cs="Calibri"/>
          <w:sz w:val="22"/>
          <w:szCs w:val="22"/>
        </w:rPr>
        <w:t>Pascal ROSELIER</w:t>
      </w:r>
    </w:p>
    <w:bookmarkEnd w:id="1"/>
    <w:bookmarkEnd w:id="2"/>
    <w:bookmarkEnd w:id="3"/>
    <w:p w14:paraId="0530AEAD" w14:textId="77777777" w:rsidR="00AC7BFE" w:rsidRPr="00AC7BFE" w:rsidRDefault="00AC7BFE" w:rsidP="00AC7BFE">
      <w:pPr>
        <w:suppressAutoHyphens/>
        <w:jc w:val="right"/>
        <w:rPr>
          <w:rFonts w:ascii="Calibri" w:hAnsi="Calibri" w:cs="Calibri"/>
          <w:sz w:val="22"/>
          <w:szCs w:val="22"/>
        </w:rPr>
      </w:pPr>
    </w:p>
    <w:sectPr w:rsidR="00AC7BFE" w:rsidRPr="00AC7BFE" w:rsidSect="007874E6">
      <w:headerReference w:type="even" r:id="rId11"/>
      <w:headerReference w:type="default" r:id="rId12"/>
      <w:footerReference w:type="even" r:id="rId13"/>
      <w:footerReference w:type="default" r:id="rId14"/>
      <w:headerReference w:type="first" r:id="rId15"/>
      <w:footerReference w:type="first" r:id="rId16"/>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61B3F4" w14:textId="77777777" w:rsidR="00251780" w:rsidRDefault="00251780" w:rsidP="00DD3546">
      <w:r>
        <w:separator/>
      </w:r>
    </w:p>
  </w:endnote>
  <w:endnote w:type="continuationSeparator" w:id="0">
    <w:p w14:paraId="67E626D9" w14:textId="77777777" w:rsidR="00251780" w:rsidRDefault="00251780" w:rsidP="00DD3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ora">
    <w:altName w:val="Cambria"/>
    <w:panose1 w:val="00000000000000000000"/>
    <w:charset w:val="00"/>
    <w:family w:val="auto"/>
    <w:pitch w:val="variable"/>
    <w:sig w:usb0="A000006F" w:usb1="5000004B" w:usb2="00010000" w:usb3="00000000" w:csb0="00000093"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0959CE" w14:textId="77777777" w:rsidR="009167B7" w:rsidRDefault="009167B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4624956"/>
      <w:docPartObj>
        <w:docPartGallery w:val="Page Numbers (Bottom of Page)"/>
        <w:docPartUnique/>
      </w:docPartObj>
    </w:sdtPr>
    <w:sdtEndPr>
      <w:rPr>
        <w:rFonts w:asciiTheme="minorHAnsi" w:hAnsiTheme="minorHAnsi" w:cstheme="minorHAnsi"/>
        <w:sz w:val="18"/>
        <w:szCs w:val="18"/>
      </w:rPr>
    </w:sdtEndPr>
    <w:sdtContent>
      <w:bookmarkStart w:id="5" w:name="_GoBack" w:displacedByCustomXml="prev"/>
      <w:p w14:paraId="3B9B2272" w14:textId="1A048C87" w:rsidR="009167B7" w:rsidRPr="009167B7" w:rsidRDefault="009167B7">
        <w:pPr>
          <w:pStyle w:val="Pieddepage"/>
          <w:jc w:val="right"/>
          <w:rPr>
            <w:rFonts w:asciiTheme="minorHAnsi" w:hAnsiTheme="minorHAnsi" w:cstheme="minorHAnsi"/>
            <w:sz w:val="18"/>
            <w:szCs w:val="18"/>
          </w:rPr>
        </w:pPr>
        <w:r w:rsidRPr="009167B7">
          <w:rPr>
            <w:rFonts w:asciiTheme="minorHAnsi" w:hAnsiTheme="minorHAnsi" w:cstheme="minorHAnsi"/>
            <w:sz w:val="18"/>
            <w:szCs w:val="18"/>
          </w:rPr>
          <w:fldChar w:fldCharType="begin"/>
        </w:r>
        <w:r w:rsidRPr="009167B7">
          <w:rPr>
            <w:rFonts w:asciiTheme="minorHAnsi" w:hAnsiTheme="minorHAnsi" w:cstheme="minorHAnsi"/>
            <w:sz w:val="18"/>
            <w:szCs w:val="18"/>
          </w:rPr>
          <w:instrText>PAGE   \* MERGEFORMAT</w:instrText>
        </w:r>
        <w:r w:rsidRPr="009167B7">
          <w:rPr>
            <w:rFonts w:asciiTheme="minorHAnsi" w:hAnsiTheme="minorHAnsi" w:cstheme="minorHAnsi"/>
            <w:sz w:val="18"/>
            <w:szCs w:val="18"/>
          </w:rPr>
          <w:fldChar w:fldCharType="separate"/>
        </w:r>
        <w:r w:rsidRPr="009167B7">
          <w:rPr>
            <w:rFonts w:asciiTheme="minorHAnsi" w:hAnsiTheme="minorHAnsi" w:cstheme="minorHAnsi"/>
            <w:sz w:val="18"/>
            <w:szCs w:val="18"/>
          </w:rPr>
          <w:t>2</w:t>
        </w:r>
        <w:r w:rsidRPr="009167B7">
          <w:rPr>
            <w:rFonts w:asciiTheme="minorHAnsi" w:hAnsiTheme="minorHAnsi" w:cstheme="minorHAnsi"/>
            <w:sz w:val="18"/>
            <w:szCs w:val="18"/>
          </w:rPr>
          <w:fldChar w:fldCharType="end"/>
        </w:r>
      </w:p>
    </w:sdtContent>
  </w:sdt>
  <w:bookmarkEnd w:id="5"/>
  <w:p w14:paraId="623C55E5" w14:textId="77777777" w:rsidR="009167B7" w:rsidRDefault="009167B7">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D17F76" w14:textId="77777777" w:rsidR="009167B7" w:rsidRDefault="009167B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4ABA0A" w14:textId="77777777" w:rsidR="00251780" w:rsidRDefault="00251780" w:rsidP="00DD3546">
      <w:r>
        <w:separator/>
      </w:r>
    </w:p>
  </w:footnote>
  <w:footnote w:type="continuationSeparator" w:id="0">
    <w:p w14:paraId="1FA63CD9" w14:textId="77777777" w:rsidR="00251780" w:rsidRDefault="00251780" w:rsidP="00DD35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41859" w14:textId="77777777" w:rsidR="009167B7" w:rsidRDefault="009167B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DB5AF" w14:textId="77777777" w:rsidR="009167B7" w:rsidRDefault="009167B7">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EBBCF3" w14:textId="77777777" w:rsidR="009167B7" w:rsidRDefault="009167B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750850E2"/>
    <w:name w:val="WW8Num4"/>
    <w:lvl w:ilvl="0">
      <w:start w:val="1"/>
      <w:numFmt w:val="decimal"/>
      <w:lvlText w:val="%1."/>
      <w:lvlJc w:val="left"/>
      <w:pPr>
        <w:tabs>
          <w:tab w:val="num" w:pos="0"/>
        </w:tabs>
        <w:ind w:left="720" w:hanging="360"/>
      </w:pPr>
      <w:rPr>
        <w:rFonts w:ascii="Sora" w:eastAsia="Calibri" w:hAnsi="Sora" w:cs="Sora"/>
        <w:b/>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00000003"/>
    <w:multiLevelType w:val="singleLevel"/>
    <w:tmpl w:val="00000003"/>
    <w:name w:val="WW8Num10"/>
    <w:lvl w:ilvl="0">
      <w:start w:val="1"/>
      <w:numFmt w:val="bullet"/>
      <w:lvlText w:val=""/>
      <w:lvlJc w:val="left"/>
      <w:pPr>
        <w:tabs>
          <w:tab w:val="num" w:pos="0"/>
        </w:tabs>
        <w:ind w:left="1440" w:hanging="360"/>
      </w:pPr>
      <w:rPr>
        <w:rFonts w:ascii="Symbol" w:hAnsi="Symbol" w:cs="Symbol" w:hint="default"/>
        <w:sz w:val="20"/>
        <w:szCs w:val="20"/>
      </w:rPr>
    </w:lvl>
  </w:abstractNum>
  <w:abstractNum w:abstractNumId="2" w15:restartNumberingAfterBreak="0">
    <w:nsid w:val="00000005"/>
    <w:multiLevelType w:val="singleLevel"/>
    <w:tmpl w:val="00000005"/>
    <w:name w:val="WW8Num18"/>
    <w:lvl w:ilvl="0">
      <w:start w:val="1"/>
      <w:numFmt w:val="bullet"/>
      <w:lvlText w:val=""/>
      <w:lvlJc w:val="left"/>
      <w:pPr>
        <w:tabs>
          <w:tab w:val="num" w:pos="0"/>
        </w:tabs>
        <w:ind w:left="720" w:hanging="360"/>
      </w:pPr>
      <w:rPr>
        <w:rFonts w:ascii="Symbol" w:hAnsi="Symbol" w:cs="Symbol" w:hint="default"/>
        <w:color w:val="auto"/>
        <w:sz w:val="20"/>
        <w:szCs w:val="20"/>
      </w:rPr>
    </w:lvl>
  </w:abstractNum>
  <w:abstractNum w:abstractNumId="3" w15:restartNumberingAfterBreak="0">
    <w:nsid w:val="078D579B"/>
    <w:multiLevelType w:val="hybridMultilevel"/>
    <w:tmpl w:val="2FDEAFF4"/>
    <w:lvl w:ilvl="0" w:tplc="00000016">
      <w:numFmt w:val="bullet"/>
      <w:lvlText w:val="-"/>
      <w:lvlJc w:val="left"/>
      <w:pPr>
        <w:ind w:left="720" w:hanging="360"/>
      </w:pPr>
      <w:rPr>
        <w:rFonts w:ascii="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9930B97"/>
    <w:multiLevelType w:val="hybridMultilevel"/>
    <w:tmpl w:val="869A2C04"/>
    <w:lvl w:ilvl="0" w:tplc="00000016">
      <w:numFmt w:val="bullet"/>
      <w:lvlText w:val="-"/>
      <w:lvlJc w:val="left"/>
      <w:pPr>
        <w:ind w:left="765" w:hanging="360"/>
      </w:pPr>
      <w:rPr>
        <w:rFonts w:ascii="Calibri" w:hAnsi="Calibri" w:cs="Times New Roman" w:hint="default"/>
      </w:rPr>
    </w:lvl>
    <w:lvl w:ilvl="1" w:tplc="040C0003">
      <w:start w:val="1"/>
      <w:numFmt w:val="bullet"/>
      <w:lvlText w:val="o"/>
      <w:lvlJc w:val="left"/>
      <w:pPr>
        <w:ind w:left="1485" w:hanging="360"/>
      </w:pPr>
      <w:rPr>
        <w:rFonts w:ascii="Courier New" w:hAnsi="Courier New" w:cs="Courier New" w:hint="default"/>
      </w:rPr>
    </w:lvl>
    <w:lvl w:ilvl="2" w:tplc="C03C696C">
      <w:numFmt w:val="bullet"/>
      <w:lvlText w:val="-"/>
      <w:lvlJc w:val="left"/>
      <w:pPr>
        <w:ind w:left="2205" w:hanging="360"/>
      </w:pPr>
      <w:rPr>
        <w:rFonts w:ascii="Calibri" w:eastAsia="Times New Roman" w:hAnsi="Calibri" w:cs="Calibri"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5" w15:restartNumberingAfterBreak="0">
    <w:nsid w:val="13C532A5"/>
    <w:multiLevelType w:val="hybridMultilevel"/>
    <w:tmpl w:val="49968E4C"/>
    <w:lvl w:ilvl="0" w:tplc="040C000F">
      <w:start w:val="9"/>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F9261AF"/>
    <w:multiLevelType w:val="hybridMultilevel"/>
    <w:tmpl w:val="550ACB30"/>
    <w:lvl w:ilvl="0" w:tplc="0E5C5B20">
      <w:start w:val="2"/>
      <w:numFmt w:val="bullet"/>
      <w:lvlText w:val="-"/>
      <w:lvlJc w:val="left"/>
      <w:pPr>
        <w:ind w:left="1080" w:hanging="360"/>
      </w:pPr>
      <w:rPr>
        <w:rFonts w:ascii="Calibri" w:eastAsia="Times New Roman"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209E033A"/>
    <w:multiLevelType w:val="hybridMultilevel"/>
    <w:tmpl w:val="043A7984"/>
    <w:lvl w:ilvl="0" w:tplc="00000016">
      <w:numFmt w:val="bullet"/>
      <w:lvlText w:val="-"/>
      <w:lvlJc w:val="left"/>
      <w:pPr>
        <w:ind w:left="720" w:hanging="360"/>
      </w:pPr>
      <w:rPr>
        <w:rFonts w:ascii="Calibri" w:hAnsi="Calibri"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3CC01D6"/>
    <w:multiLevelType w:val="hybridMultilevel"/>
    <w:tmpl w:val="42F04B98"/>
    <w:lvl w:ilvl="0" w:tplc="75EAF770">
      <w:start w:val="4"/>
      <w:numFmt w:val="decimal"/>
      <w:lvlText w:val="%1."/>
      <w:lvlJc w:val="left"/>
      <w:pPr>
        <w:ind w:left="720" w:hanging="360"/>
      </w:pPr>
      <w:rPr>
        <w:rFonts w:ascii="Calibri" w:hAnsi="Calibri"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DCC389B"/>
    <w:multiLevelType w:val="hybridMultilevel"/>
    <w:tmpl w:val="9ABA4C5A"/>
    <w:lvl w:ilvl="0" w:tplc="D8F25F68">
      <w:numFmt w:val="bullet"/>
      <w:lvlText w:val="-"/>
      <w:lvlJc w:val="left"/>
      <w:pPr>
        <w:ind w:left="1080" w:hanging="360"/>
      </w:pPr>
      <w:rPr>
        <w:rFonts w:ascii="Calibri" w:eastAsia="Calibr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15:restartNumberingAfterBreak="0">
    <w:nsid w:val="328B34C8"/>
    <w:multiLevelType w:val="hybridMultilevel"/>
    <w:tmpl w:val="F718DA4E"/>
    <w:lvl w:ilvl="0" w:tplc="040C000F">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88B6B2E"/>
    <w:multiLevelType w:val="hybridMultilevel"/>
    <w:tmpl w:val="C54813A0"/>
    <w:lvl w:ilvl="0" w:tplc="0D0C08FA">
      <w:numFmt w:val="bullet"/>
      <w:lvlText w:val=""/>
      <w:lvlJc w:val="left"/>
      <w:pPr>
        <w:ind w:left="720" w:hanging="360"/>
      </w:pPr>
      <w:rPr>
        <w:rFonts w:ascii="Symbol" w:eastAsiaTheme="minorHAnsi" w:hAnsi="Symbol"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A080479"/>
    <w:multiLevelType w:val="hybridMultilevel"/>
    <w:tmpl w:val="F65E162A"/>
    <w:lvl w:ilvl="0" w:tplc="2D58047A">
      <w:start w:val="5"/>
      <w:numFmt w:val="decimal"/>
      <w:lvlText w:val="%1."/>
      <w:lvlJc w:val="left"/>
      <w:pPr>
        <w:ind w:left="720" w:hanging="360"/>
      </w:pPr>
      <w:rPr>
        <w:rFonts w:ascii="Calibri" w:hAnsi="Calibr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51C5394C"/>
    <w:multiLevelType w:val="hybridMultilevel"/>
    <w:tmpl w:val="B12A1AD8"/>
    <w:lvl w:ilvl="0" w:tplc="00000016">
      <w:numFmt w:val="bullet"/>
      <w:lvlText w:val="-"/>
      <w:lvlJc w:val="left"/>
      <w:pPr>
        <w:ind w:left="720" w:hanging="360"/>
      </w:pPr>
      <w:rPr>
        <w:rFonts w:ascii="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4" w15:restartNumberingAfterBreak="0">
    <w:nsid w:val="5BA75D90"/>
    <w:multiLevelType w:val="hybridMultilevel"/>
    <w:tmpl w:val="320070D8"/>
    <w:lvl w:ilvl="0" w:tplc="00000016">
      <w:numFmt w:val="bullet"/>
      <w:lvlText w:val="-"/>
      <w:lvlJc w:val="left"/>
      <w:pPr>
        <w:ind w:left="720" w:hanging="360"/>
      </w:pPr>
      <w:rPr>
        <w:rFonts w:ascii="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BC703B3"/>
    <w:multiLevelType w:val="hybridMultilevel"/>
    <w:tmpl w:val="F5789E3E"/>
    <w:lvl w:ilvl="0" w:tplc="04882C18">
      <w:numFmt w:val="bullet"/>
      <w:lvlText w:val="-"/>
      <w:lvlJc w:val="left"/>
      <w:pPr>
        <w:ind w:left="1080" w:hanging="360"/>
      </w:pPr>
      <w:rPr>
        <w:rFonts w:ascii="Arial" w:eastAsia="Times New Roman"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 w15:restartNumberingAfterBreak="0">
    <w:nsid w:val="72F62AA8"/>
    <w:multiLevelType w:val="hybridMultilevel"/>
    <w:tmpl w:val="D3B0BB6A"/>
    <w:lvl w:ilvl="0" w:tplc="040C000F">
      <w:start w:val="10"/>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7BD200D0"/>
    <w:multiLevelType w:val="hybridMultilevel"/>
    <w:tmpl w:val="8F3A11CA"/>
    <w:lvl w:ilvl="0" w:tplc="00000016">
      <w:numFmt w:val="bullet"/>
      <w:lvlText w:val="-"/>
      <w:lvlJc w:val="left"/>
      <w:pPr>
        <w:ind w:left="720" w:hanging="360"/>
      </w:pPr>
      <w:rPr>
        <w:rFonts w:ascii="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E9B5A08"/>
    <w:multiLevelType w:val="hybridMultilevel"/>
    <w:tmpl w:val="09E04B04"/>
    <w:lvl w:ilvl="0" w:tplc="3BBCF0CA">
      <w:start w:val="7"/>
      <w:numFmt w:val="decimal"/>
      <w:lvlText w:val="%1."/>
      <w:lvlJc w:val="left"/>
      <w:pPr>
        <w:ind w:left="720" w:hanging="360"/>
      </w:pPr>
      <w:rPr>
        <w:rFonts w:ascii="Calibri" w:hAnsi="Calibr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10"/>
  </w:num>
  <w:num w:numId="4">
    <w:abstractNumId w:val="7"/>
  </w:num>
  <w:num w:numId="5">
    <w:abstractNumId w:val="8"/>
  </w:num>
  <w:num w:numId="6">
    <w:abstractNumId w:val="11"/>
  </w:num>
  <w:num w:numId="7">
    <w:abstractNumId w:val="15"/>
  </w:num>
  <w:num w:numId="8">
    <w:abstractNumId w:val="9"/>
  </w:num>
  <w:num w:numId="9">
    <w:abstractNumId w:val="12"/>
  </w:num>
  <w:num w:numId="10">
    <w:abstractNumId w:val="13"/>
  </w:num>
  <w:num w:numId="11">
    <w:abstractNumId w:val="18"/>
  </w:num>
  <w:num w:numId="12">
    <w:abstractNumId w:val="4"/>
  </w:num>
  <w:num w:numId="13">
    <w:abstractNumId w:val="3"/>
  </w:num>
  <w:num w:numId="14">
    <w:abstractNumId w:val="5"/>
  </w:num>
  <w:num w:numId="15">
    <w:abstractNumId w:val="17"/>
  </w:num>
  <w:num w:numId="16">
    <w:abstractNumId w:val="16"/>
  </w:num>
  <w:num w:numId="17">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9FD"/>
    <w:rsid w:val="00001752"/>
    <w:rsid w:val="0000247E"/>
    <w:rsid w:val="00002D86"/>
    <w:rsid w:val="000032F1"/>
    <w:rsid w:val="00007DA3"/>
    <w:rsid w:val="00007E4A"/>
    <w:rsid w:val="00012987"/>
    <w:rsid w:val="00016A8B"/>
    <w:rsid w:val="0004777B"/>
    <w:rsid w:val="00054042"/>
    <w:rsid w:val="0006027E"/>
    <w:rsid w:val="000623EC"/>
    <w:rsid w:val="0006516C"/>
    <w:rsid w:val="00074E41"/>
    <w:rsid w:val="00084A72"/>
    <w:rsid w:val="000921DA"/>
    <w:rsid w:val="00092CFE"/>
    <w:rsid w:val="00094856"/>
    <w:rsid w:val="000A0644"/>
    <w:rsid w:val="000B2104"/>
    <w:rsid w:val="000C297E"/>
    <w:rsid w:val="000C57DA"/>
    <w:rsid w:val="000D7104"/>
    <w:rsid w:val="000E1A13"/>
    <w:rsid w:val="000E4DA9"/>
    <w:rsid w:val="000E5EE7"/>
    <w:rsid w:val="000F623E"/>
    <w:rsid w:val="000F6F43"/>
    <w:rsid w:val="001002E0"/>
    <w:rsid w:val="001041E7"/>
    <w:rsid w:val="00111FC1"/>
    <w:rsid w:val="00123840"/>
    <w:rsid w:val="00126C2B"/>
    <w:rsid w:val="00137C39"/>
    <w:rsid w:val="00140583"/>
    <w:rsid w:val="00140A5D"/>
    <w:rsid w:val="001434E6"/>
    <w:rsid w:val="00144415"/>
    <w:rsid w:val="001451CD"/>
    <w:rsid w:val="00150821"/>
    <w:rsid w:val="0015478F"/>
    <w:rsid w:val="00156453"/>
    <w:rsid w:val="001626CD"/>
    <w:rsid w:val="0016437C"/>
    <w:rsid w:val="0017001C"/>
    <w:rsid w:val="0017016A"/>
    <w:rsid w:val="00173E1A"/>
    <w:rsid w:val="00177F27"/>
    <w:rsid w:val="0018411A"/>
    <w:rsid w:val="00193B5E"/>
    <w:rsid w:val="001966E1"/>
    <w:rsid w:val="001A077C"/>
    <w:rsid w:val="001A3B35"/>
    <w:rsid w:val="001A431D"/>
    <w:rsid w:val="001B30FC"/>
    <w:rsid w:val="001B7A2B"/>
    <w:rsid w:val="001C0755"/>
    <w:rsid w:val="001D2070"/>
    <w:rsid w:val="001D386E"/>
    <w:rsid w:val="001D7E27"/>
    <w:rsid w:val="001E37C0"/>
    <w:rsid w:val="001E4BF8"/>
    <w:rsid w:val="001E5D6B"/>
    <w:rsid w:val="001E7259"/>
    <w:rsid w:val="001F02E8"/>
    <w:rsid w:val="001F4826"/>
    <w:rsid w:val="0020142F"/>
    <w:rsid w:val="002037AE"/>
    <w:rsid w:val="002054BA"/>
    <w:rsid w:val="002174AE"/>
    <w:rsid w:val="0022530D"/>
    <w:rsid w:val="00227B90"/>
    <w:rsid w:val="00232869"/>
    <w:rsid w:val="002341A6"/>
    <w:rsid w:val="00240652"/>
    <w:rsid w:val="00240DCE"/>
    <w:rsid w:val="0024423F"/>
    <w:rsid w:val="00244884"/>
    <w:rsid w:val="0024661A"/>
    <w:rsid w:val="002468F1"/>
    <w:rsid w:val="00251780"/>
    <w:rsid w:val="00257DB6"/>
    <w:rsid w:val="00257E65"/>
    <w:rsid w:val="00261124"/>
    <w:rsid w:val="002639F0"/>
    <w:rsid w:val="00265A5B"/>
    <w:rsid w:val="0028056C"/>
    <w:rsid w:val="00286034"/>
    <w:rsid w:val="002941BE"/>
    <w:rsid w:val="00295099"/>
    <w:rsid w:val="00296BFF"/>
    <w:rsid w:val="002A05E2"/>
    <w:rsid w:val="002A271B"/>
    <w:rsid w:val="002B28F5"/>
    <w:rsid w:val="002B3101"/>
    <w:rsid w:val="002B46A8"/>
    <w:rsid w:val="002B5740"/>
    <w:rsid w:val="002B5AF0"/>
    <w:rsid w:val="002C4465"/>
    <w:rsid w:val="002D37B5"/>
    <w:rsid w:val="002E1E28"/>
    <w:rsid w:val="002E40B7"/>
    <w:rsid w:val="002F38BF"/>
    <w:rsid w:val="00302E4E"/>
    <w:rsid w:val="00304B45"/>
    <w:rsid w:val="003134A6"/>
    <w:rsid w:val="00313C0F"/>
    <w:rsid w:val="003174AC"/>
    <w:rsid w:val="00324A0A"/>
    <w:rsid w:val="00326C72"/>
    <w:rsid w:val="003373E6"/>
    <w:rsid w:val="00337A66"/>
    <w:rsid w:val="003405BF"/>
    <w:rsid w:val="003409DD"/>
    <w:rsid w:val="00341CD1"/>
    <w:rsid w:val="0034420D"/>
    <w:rsid w:val="00364A78"/>
    <w:rsid w:val="00371E24"/>
    <w:rsid w:val="003726FC"/>
    <w:rsid w:val="00377A99"/>
    <w:rsid w:val="003844A5"/>
    <w:rsid w:val="00391278"/>
    <w:rsid w:val="00391DD6"/>
    <w:rsid w:val="00395C49"/>
    <w:rsid w:val="003A1728"/>
    <w:rsid w:val="003A5864"/>
    <w:rsid w:val="003A5F59"/>
    <w:rsid w:val="003A7D84"/>
    <w:rsid w:val="003B404A"/>
    <w:rsid w:val="003B5380"/>
    <w:rsid w:val="003C3AAB"/>
    <w:rsid w:val="003C51D9"/>
    <w:rsid w:val="003C7D18"/>
    <w:rsid w:val="003E6AF2"/>
    <w:rsid w:val="003E7E1B"/>
    <w:rsid w:val="003F0D40"/>
    <w:rsid w:val="003F3D43"/>
    <w:rsid w:val="003F46E0"/>
    <w:rsid w:val="003F4986"/>
    <w:rsid w:val="003F49E4"/>
    <w:rsid w:val="00404ED2"/>
    <w:rsid w:val="004053C1"/>
    <w:rsid w:val="004077BB"/>
    <w:rsid w:val="00412955"/>
    <w:rsid w:val="004161C4"/>
    <w:rsid w:val="004167B0"/>
    <w:rsid w:val="00421A62"/>
    <w:rsid w:val="004234D1"/>
    <w:rsid w:val="004300AC"/>
    <w:rsid w:val="004346F8"/>
    <w:rsid w:val="0043472D"/>
    <w:rsid w:val="00436713"/>
    <w:rsid w:val="00437103"/>
    <w:rsid w:val="00450A0D"/>
    <w:rsid w:val="00451D83"/>
    <w:rsid w:val="00456748"/>
    <w:rsid w:val="004628A1"/>
    <w:rsid w:val="0047081F"/>
    <w:rsid w:val="0047177A"/>
    <w:rsid w:val="00474DD6"/>
    <w:rsid w:val="004756A4"/>
    <w:rsid w:val="004759F0"/>
    <w:rsid w:val="00493AE6"/>
    <w:rsid w:val="004A23B1"/>
    <w:rsid w:val="004A64D2"/>
    <w:rsid w:val="004A6EE7"/>
    <w:rsid w:val="004A7723"/>
    <w:rsid w:val="004B192D"/>
    <w:rsid w:val="004B340D"/>
    <w:rsid w:val="004C097A"/>
    <w:rsid w:val="004D18E0"/>
    <w:rsid w:val="004D207B"/>
    <w:rsid w:val="004D3B3A"/>
    <w:rsid w:val="004E0699"/>
    <w:rsid w:val="004E18E2"/>
    <w:rsid w:val="004F099D"/>
    <w:rsid w:val="004F6715"/>
    <w:rsid w:val="004F7072"/>
    <w:rsid w:val="00500697"/>
    <w:rsid w:val="00510DD3"/>
    <w:rsid w:val="00513B65"/>
    <w:rsid w:val="00527D69"/>
    <w:rsid w:val="00530BF5"/>
    <w:rsid w:val="0053172C"/>
    <w:rsid w:val="0053196F"/>
    <w:rsid w:val="00536B71"/>
    <w:rsid w:val="00541263"/>
    <w:rsid w:val="00546204"/>
    <w:rsid w:val="0054654F"/>
    <w:rsid w:val="00546F86"/>
    <w:rsid w:val="0054788B"/>
    <w:rsid w:val="00562C12"/>
    <w:rsid w:val="00565F81"/>
    <w:rsid w:val="005709E3"/>
    <w:rsid w:val="00573C5B"/>
    <w:rsid w:val="005821C2"/>
    <w:rsid w:val="00584E69"/>
    <w:rsid w:val="00585385"/>
    <w:rsid w:val="00590C78"/>
    <w:rsid w:val="005950EF"/>
    <w:rsid w:val="005A1AD5"/>
    <w:rsid w:val="005A1B85"/>
    <w:rsid w:val="005A2E3F"/>
    <w:rsid w:val="005A56E2"/>
    <w:rsid w:val="005B008E"/>
    <w:rsid w:val="005B67E3"/>
    <w:rsid w:val="005C3EB4"/>
    <w:rsid w:val="005D196C"/>
    <w:rsid w:val="005D614A"/>
    <w:rsid w:val="005D62E3"/>
    <w:rsid w:val="005F7295"/>
    <w:rsid w:val="00600EC5"/>
    <w:rsid w:val="006023F9"/>
    <w:rsid w:val="0060383B"/>
    <w:rsid w:val="00605B74"/>
    <w:rsid w:val="00620638"/>
    <w:rsid w:val="006215DE"/>
    <w:rsid w:val="0062209F"/>
    <w:rsid w:val="00624208"/>
    <w:rsid w:val="0062649A"/>
    <w:rsid w:val="00635537"/>
    <w:rsid w:val="00636736"/>
    <w:rsid w:val="006416FB"/>
    <w:rsid w:val="00644E5E"/>
    <w:rsid w:val="00651366"/>
    <w:rsid w:val="00652EEA"/>
    <w:rsid w:val="006547AC"/>
    <w:rsid w:val="0066284C"/>
    <w:rsid w:val="00671CA7"/>
    <w:rsid w:val="006724BB"/>
    <w:rsid w:val="0067309F"/>
    <w:rsid w:val="006810B7"/>
    <w:rsid w:val="006869FD"/>
    <w:rsid w:val="006910B0"/>
    <w:rsid w:val="006A01C4"/>
    <w:rsid w:val="006A375D"/>
    <w:rsid w:val="006A6352"/>
    <w:rsid w:val="006A66F2"/>
    <w:rsid w:val="006A7FFD"/>
    <w:rsid w:val="006C69B6"/>
    <w:rsid w:val="006D5D62"/>
    <w:rsid w:val="006D6E8D"/>
    <w:rsid w:val="006E54F9"/>
    <w:rsid w:val="006F5E80"/>
    <w:rsid w:val="007015CD"/>
    <w:rsid w:val="00702AE8"/>
    <w:rsid w:val="00703BD2"/>
    <w:rsid w:val="00706773"/>
    <w:rsid w:val="007113B9"/>
    <w:rsid w:val="00715211"/>
    <w:rsid w:val="00717A66"/>
    <w:rsid w:val="00717AC0"/>
    <w:rsid w:val="00723A3F"/>
    <w:rsid w:val="00730D44"/>
    <w:rsid w:val="007329E8"/>
    <w:rsid w:val="00733659"/>
    <w:rsid w:val="007379B8"/>
    <w:rsid w:val="00737CEA"/>
    <w:rsid w:val="00747C10"/>
    <w:rsid w:val="00756E24"/>
    <w:rsid w:val="00757551"/>
    <w:rsid w:val="0076174C"/>
    <w:rsid w:val="00767F4A"/>
    <w:rsid w:val="00771E1F"/>
    <w:rsid w:val="007874E6"/>
    <w:rsid w:val="00787C10"/>
    <w:rsid w:val="00795959"/>
    <w:rsid w:val="00797331"/>
    <w:rsid w:val="007978B6"/>
    <w:rsid w:val="007B15C9"/>
    <w:rsid w:val="007B1A1F"/>
    <w:rsid w:val="007B2082"/>
    <w:rsid w:val="007B2906"/>
    <w:rsid w:val="007B3706"/>
    <w:rsid w:val="007B3F63"/>
    <w:rsid w:val="007B48FE"/>
    <w:rsid w:val="007C1376"/>
    <w:rsid w:val="007C1722"/>
    <w:rsid w:val="007C1E69"/>
    <w:rsid w:val="007C38A1"/>
    <w:rsid w:val="007C4F8A"/>
    <w:rsid w:val="007C5302"/>
    <w:rsid w:val="007C5BAB"/>
    <w:rsid w:val="007C6893"/>
    <w:rsid w:val="007C7D54"/>
    <w:rsid w:val="007D4F0B"/>
    <w:rsid w:val="007D71F5"/>
    <w:rsid w:val="007E0806"/>
    <w:rsid w:val="007E2015"/>
    <w:rsid w:val="007E49BC"/>
    <w:rsid w:val="007E6F31"/>
    <w:rsid w:val="007E7A07"/>
    <w:rsid w:val="007E7CCC"/>
    <w:rsid w:val="007E7F27"/>
    <w:rsid w:val="007F0081"/>
    <w:rsid w:val="007F5291"/>
    <w:rsid w:val="007F608F"/>
    <w:rsid w:val="007F7929"/>
    <w:rsid w:val="00801086"/>
    <w:rsid w:val="00805FB2"/>
    <w:rsid w:val="00810AD3"/>
    <w:rsid w:val="008112AE"/>
    <w:rsid w:val="00822FC8"/>
    <w:rsid w:val="00826B90"/>
    <w:rsid w:val="00827E23"/>
    <w:rsid w:val="008306F8"/>
    <w:rsid w:val="00833CC2"/>
    <w:rsid w:val="0084346D"/>
    <w:rsid w:val="00846038"/>
    <w:rsid w:val="00846E32"/>
    <w:rsid w:val="00850A14"/>
    <w:rsid w:val="008564D6"/>
    <w:rsid w:val="00861CF4"/>
    <w:rsid w:val="00870E31"/>
    <w:rsid w:val="00873E57"/>
    <w:rsid w:val="00882358"/>
    <w:rsid w:val="00884F8C"/>
    <w:rsid w:val="00885B08"/>
    <w:rsid w:val="00890260"/>
    <w:rsid w:val="0089374D"/>
    <w:rsid w:val="008A25D0"/>
    <w:rsid w:val="008A7940"/>
    <w:rsid w:val="008A7D82"/>
    <w:rsid w:val="008D4A4A"/>
    <w:rsid w:val="008E0EB1"/>
    <w:rsid w:val="008F0C6F"/>
    <w:rsid w:val="008F12CD"/>
    <w:rsid w:val="008F1A7E"/>
    <w:rsid w:val="008F69C6"/>
    <w:rsid w:val="008F7F30"/>
    <w:rsid w:val="00902FA8"/>
    <w:rsid w:val="00912205"/>
    <w:rsid w:val="00912F67"/>
    <w:rsid w:val="009167B7"/>
    <w:rsid w:val="009215AF"/>
    <w:rsid w:val="009225FB"/>
    <w:rsid w:val="009326C7"/>
    <w:rsid w:val="009345A1"/>
    <w:rsid w:val="009451BE"/>
    <w:rsid w:val="0095668B"/>
    <w:rsid w:val="00960533"/>
    <w:rsid w:val="00962227"/>
    <w:rsid w:val="009630EB"/>
    <w:rsid w:val="00965C12"/>
    <w:rsid w:val="00967963"/>
    <w:rsid w:val="0097044D"/>
    <w:rsid w:val="00971A13"/>
    <w:rsid w:val="00971CD8"/>
    <w:rsid w:val="009738F6"/>
    <w:rsid w:val="0097746A"/>
    <w:rsid w:val="00982785"/>
    <w:rsid w:val="009A4A75"/>
    <w:rsid w:val="009A4D43"/>
    <w:rsid w:val="009A7378"/>
    <w:rsid w:val="009B5FD2"/>
    <w:rsid w:val="009C11F4"/>
    <w:rsid w:val="009C5D7C"/>
    <w:rsid w:val="009D3180"/>
    <w:rsid w:val="009D3F86"/>
    <w:rsid w:val="009D5338"/>
    <w:rsid w:val="009E0AD0"/>
    <w:rsid w:val="009E4B44"/>
    <w:rsid w:val="009E64FD"/>
    <w:rsid w:val="009F2447"/>
    <w:rsid w:val="00A0263A"/>
    <w:rsid w:val="00A04609"/>
    <w:rsid w:val="00A073FC"/>
    <w:rsid w:val="00A118CB"/>
    <w:rsid w:val="00A14472"/>
    <w:rsid w:val="00A22166"/>
    <w:rsid w:val="00A2337B"/>
    <w:rsid w:val="00A247E9"/>
    <w:rsid w:val="00A27683"/>
    <w:rsid w:val="00A37BE1"/>
    <w:rsid w:val="00A4034D"/>
    <w:rsid w:val="00A47D96"/>
    <w:rsid w:val="00A544FD"/>
    <w:rsid w:val="00A55746"/>
    <w:rsid w:val="00A55AED"/>
    <w:rsid w:val="00A55E39"/>
    <w:rsid w:val="00A62780"/>
    <w:rsid w:val="00A635D5"/>
    <w:rsid w:val="00A67A2A"/>
    <w:rsid w:val="00A727E3"/>
    <w:rsid w:val="00A73756"/>
    <w:rsid w:val="00A7395F"/>
    <w:rsid w:val="00A76263"/>
    <w:rsid w:val="00A813A4"/>
    <w:rsid w:val="00A81713"/>
    <w:rsid w:val="00A847C0"/>
    <w:rsid w:val="00A91AB6"/>
    <w:rsid w:val="00A93A3C"/>
    <w:rsid w:val="00A95AE7"/>
    <w:rsid w:val="00AA0FF9"/>
    <w:rsid w:val="00AA5A5F"/>
    <w:rsid w:val="00AA7A31"/>
    <w:rsid w:val="00AA7C7A"/>
    <w:rsid w:val="00AB18C4"/>
    <w:rsid w:val="00AB1ED7"/>
    <w:rsid w:val="00AB6AC7"/>
    <w:rsid w:val="00AC0E5F"/>
    <w:rsid w:val="00AC1385"/>
    <w:rsid w:val="00AC2163"/>
    <w:rsid w:val="00AC5B4D"/>
    <w:rsid w:val="00AC7BFE"/>
    <w:rsid w:val="00AD1190"/>
    <w:rsid w:val="00AD2DC7"/>
    <w:rsid w:val="00AD6F63"/>
    <w:rsid w:val="00AE5F3D"/>
    <w:rsid w:val="00AF19C2"/>
    <w:rsid w:val="00B048E8"/>
    <w:rsid w:val="00B12475"/>
    <w:rsid w:val="00B12CCF"/>
    <w:rsid w:val="00B14DBB"/>
    <w:rsid w:val="00B1737D"/>
    <w:rsid w:val="00B20835"/>
    <w:rsid w:val="00B230E8"/>
    <w:rsid w:val="00B2385D"/>
    <w:rsid w:val="00B258D1"/>
    <w:rsid w:val="00B27BDC"/>
    <w:rsid w:val="00B27EB4"/>
    <w:rsid w:val="00B337BA"/>
    <w:rsid w:val="00B35C1F"/>
    <w:rsid w:val="00B3688A"/>
    <w:rsid w:val="00B373D9"/>
    <w:rsid w:val="00B418E8"/>
    <w:rsid w:val="00B429BB"/>
    <w:rsid w:val="00B44438"/>
    <w:rsid w:val="00B537A2"/>
    <w:rsid w:val="00B56E6E"/>
    <w:rsid w:val="00B64684"/>
    <w:rsid w:val="00B64A6E"/>
    <w:rsid w:val="00B7078F"/>
    <w:rsid w:val="00B7448A"/>
    <w:rsid w:val="00B77328"/>
    <w:rsid w:val="00B777C0"/>
    <w:rsid w:val="00B77E3E"/>
    <w:rsid w:val="00B81C03"/>
    <w:rsid w:val="00B874CD"/>
    <w:rsid w:val="00BA02D9"/>
    <w:rsid w:val="00BA20E2"/>
    <w:rsid w:val="00BB4184"/>
    <w:rsid w:val="00BB43FA"/>
    <w:rsid w:val="00BC3C4E"/>
    <w:rsid w:val="00BC5EE8"/>
    <w:rsid w:val="00BD3A95"/>
    <w:rsid w:val="00BE496D"/>
    <w:rsid w:val="00BF23E9"/>
    <w:rsid w:val="00BF5A88"/>
    <w:rsid w:val="00BF7F72"/>
    <w:rsid w:val="00C009AD"/>
    <w:rsid w:val="00C0213E"/>
    <w:rsid w:val="00C14C07"/>
    <w:rsid w:val="00C242FB"/>
    <w:rsid w:val="00C24C57"/>
    <w:rsid w:val="00C3033F"/>
    <w:rsid w:val="00C314C6"/>
    <w:rsid w:val="00C3385A"/>
    <w:rsid w:val="00C34504"/>
    <w:rsid w:val="00C35153"/>
    <w:rsid w:val="00C4205B"/>
    <w:rsid w:val="00C45635"/>
    <w:rsid w:val="00C4570E"/>
    <w:rsid w:val="00C45AC4"/>
    <w:rsid w:val="00C468E3"/>
    <w:rsid w:val="00C5182C"/>
    <w:rsid w:val="00C53FDB"/>
    <w:rsid w:val="00C620F3"/>
    <w:rsid w:val="00C6222B"/>
    <w:rsid w:val="00C66783"/>
    <w:rsid w:val="00C706A1"/>
    <w:rsid w:val="00C70753"/>
    <w:rsid w:val="00C72E15"/>
    <w:rsid w:val="00C75E2F"/>
    <w:rsid w:val="00C81E55"/>
    <w:rsid w:val="00C9253B"/>
    <w:rsid w:val="00C9693F"/>
    <w:rsid w:val="00C9746D"/>
    <w:rsid w:val="00CA7C29"/>
    <w:rsid w:val="00CB034C"/>
    <w:rsid w:val="00CB5A25"/>
    <w:rsid w:val="00CC0FB4"/>
    <w:rsid w:val="00CC1F9C"/>
    <w:rsid w:val="00CC73A3"/>
    <w:rsid w:val="00CD0AA2"/>
    <w:rsid w:val="00CD2D8F"/>
    <w:rsid w:val="00CD5B2E"/>
    <w:rsid w:val="00CD6060"/>
    <w:rsid w:val="00CD6B88"/>
    <w:rsid w:val="00CE75B5"/>
    <w:rsid w:val="00CE7917"/>
    <w:rsid w:val="00CE7E58"/>
    <w:rsid w:val="00CF01EA"/>
    <w:rsid w:val="00D0450F"/>
    <w:rsid w:val="00D12014"/>
    <w:rsid w:val="00D167D9"/>
    <w:rsid w:val="00D300C0"/>
    <w:rsid w:val="00D5103A"/>
    <w:rsid w:val="00D545F6"/>
    <w:rsid w:val="00D54DE7"/>
    <w:rsid w:val="00D56135"/>
    <w:rsid w:val="00D60C66"/>
    <w:rsid w:val="00D63385"/>
    <w:rsid w:val="00D63ABF"/>
    <w:rsid w:val="00D63FA6"/>
    <w:rsid w:val="00D671A6"/>
    <w:rsid w:val="00D67313"/>
    <w:rsid w:val="00D7193E"/>
    <w:rsid w:val="00D7277B"/>
    <w:rsid w:val="00D746AC"/>
    <w:rsid w:val="00D81327"/>
    <w:rsid w:val="00D8517B"/>
    <w:rsid w:val="00D9229F"/>
    <w:rsid w:val="00DA184C"/>
    <w:rsid w:val="00DA2F4F"/>
    <w:rsid w:val="00DA3600"/>
    <w:rsid w:val="00DB2375"/>
    <w:rsid w:val="00DB3E42"/>
    <w:rsid w:val="00DC3F59"/>
    <w:rsid w:val="00DD0E31"/>
    <w:rsid w:val="00DD2958"/>
    <w:rsid w:val="00DD3546"/>
    <w:rsid w:val="00DE4A5D"/>
    <w:rsid w:val="00DE4A9B"/>
    <w:rsid w:val="00DE73B3"/>
    <w:rsid w:val="00DE7928"/>
    <w:rsid w:val="00DF2268"/>
    <w:rsid w:val="00DF26C3"/>
    <w:rsid w:val="00DF42F0"/>
    <w:rsid w:val="00DF4DB6"/>
    <w:rsid w:val="00E01C08"/>
    <w:rsid w:val="00E03580"/>
    <w:rsid w:val="00E03DD0"/>
    <w:rsid w:val="00E069E9"/>
    <w:rsid w:val="00E20E1F"/>
    <w:rsid w:val="00E21D2C"/>
    <w:rsid w:val="00E25CBB"/>
    <w:rsid w:val="00E34E4D"/>
    <w:rsid w:val="00E51398"/>
    <w:rsid w:val="00E527D8"/>
    <w:rsid w:val="00E63388"/>
    <w:rsid w:val="00E66CF3"/>
    <w:rsid w:val="00E737FB"/>
    <w:rsid w:val="00E75A50"/>
    <w:rsid w:val="00E77104"/>
    <w:rsid w:val="00E8048D"/>
    <w:rsid w:val="00E819EF"/>
    <w:rsid w:val="00E83B9C"/>
    <w:rsid w:val="00E84C2A"/>
    <w:rsid w:val="00E86E65"/>
    <w:rsid w:val="00E91FC6"/>
    <w:rsid w:val="00E933F8"/>
    <w:rsid w:val="00E94723"/>
    <w:rsid w:val="00EA24D7"/>
    <w:rsid w:val="00EA40DF"/>
    <w:rsid w:val="00EB4A28"/>
    <w:rsid w:val="00EB4D5C"/>
    <w:rsid w:val="00EB71C4"/>
    <w:rsid w:val="00EC15C6"/>
    <w:rsid w:val="00EC333F"/>
    <w:rsid w:val="00ED16FA"/>
    <w:rsid w:val="00ED206A"/>
    <w:rsid w:val="00EF5924"/>
    <w:rsid w:val="00EF5937"/>
    <w:rsid w:val="00F03150"/>
    <w:rsid w:val="00F03E33"/>
    <w:rsid w:val="00F05157"/>
    <w:rsid w:val="00F13CEC"/>
    <w:rsid w:val="00F16F7A"/>
    <w:rsid w:val="00F22F58"/>
    <w:rsid w:val="00F249D7"/>
    <w:rsid w:val="00F2731B"/>
    <w:rsid w:val="00F35DB0"/>
    <w:rsid w:val="00F36045"/>
    <w:rsid w:val="00F453B5"/>
    <w:rsid w:val="00F55E79"/>
    <w:rsid w:val="00F57A02"/>
    <w:rsid w:val="00F63184"/>
    <w:rsid w:val="00F65DEE"/>
    <w:rsid w:val="00F7294C"/>
    <w:rsid w:val="00F74E46"/>
    <w:rsid w:val="00F812A5"/>
    <w:rsid w:val="00F814B8"/>
    <w:rsid w:val="00F86224"/>
    <w:rsid w:val="00F86F43"/>
    <w:rsid w:val="00F90B9C"/>
    <w:rsid w:val="00F92F81"/>
    <w:rsid w:val="00F9591B"/>
    <w:rsid w:val="00FA58B2"/>
    <w:rsid w:val="00FB02C8"/>
    <w:rsid w:val="00FB3E73"/>
    <w:rsid w:val="00FB52D5"/>
    <w:rsid w:val="00FB6D37"/>
    <w:rsid w:val="00FB76CE"/>
    <w:rsid w:val="00FC382F"/>
    <w:rsid w:val="00FC5DA2"/>
    <w:rsid w:val="00FD470A"/>
    <w:rsid w:val="00FE198C"/>
    <w:rsid w:val="00FF2E2E"/>
    <w:rsid w:val="00FF342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12AF89"/>
  <w15:docId w15:val="{BBE26EE1-604F-411E-A953-6A7A21B1F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line="276" w:lineRule="auto"/>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869FD"/>
    <w:pPr>
      <w:spacing w:line="240" w:lineRule="auto"/>
      <w:jc w:val="left"/>
    </w:pPr>
    <w:rPr>
      <w:rFonts w:ascii="Times New Roman" w:eastAsia="Times New Roman" w:hAnsi="Times New Roman" w:cs="Times New Roman"/>
      <w:sz w:val="24"/>
      <w:szCs w:val="24"/>
      <w:lang w:eastAsia="fr-FR"/>
    </w:rPr>
  </w:style>
  <w:style w:type="paragraph" w:styleId="Titre2">
    <w:name w:val="heading 2"/>
    <w:basedOn w:val="Normal"/>
    <w:next w:val="Normal"/>
    <w:link w:val="Titre2Car"/>
    <w:unhideWhenUsed/>
    <w:qFormat/>
    <w:rsid w:val="00DF26C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qFormat/>
    <w:rsid w:val="00111FC1"/>
    <w:pPr>
      <w:keepNext/>
      <w:outlineLvl w:val="2"/>
    </w:pPr>
    <w:rPr>
      <w:sz w:val="28"/>
    </w:rPr>
  </w:style>
  <w:style w:type="paragraph" w:styleId="Titre4">
    <w:name w:val="heading 4"/>
    <w:basedOn w:val="Normal"/>
    <w:next w:val="Normal"/>
    <w:link w:val="Titre4Car"/>
    <w:qFormat/>
    <w:rsid w:val="00111FC1"/>
    <w:pPr>
      <w:keepNext/>
      <w:outlineLvl w:val="3"/>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rsid w:val="00111FC1"/>
    <w:rPr>
      <w:rFonts w:ascii="Times New Roman" w:eastAsia="Times New Roman" w:hAnsi="Times New Roman" w:cs="Times New Roman"/>
      <w:sz w:val="28"/>
      <w:szCs w:val="24"/>
      <w:lang w:eastAsia="fr-FR"/>
    </w:rPr>
  </w:style>
  <w:style w:type="character" w:customStyle="1" w:styleId="Titre4Car">
    <w:name w:val="Titre 4 Car"/>
    <w:basedOn w:val="Policepardfaut"/>
    <w:link w:val="Titre4"/>
    <w:rsid w:val="00111FC1"/>
    <w:rPr>
      <w:rFonts w:ascii="Times New Roman" w:eastAsia="Times New Roman" w:hAnsi="Times New Roman" w:cs="Times New Roman"/>
      <w:b/>
      <w:bCs/>
      <w:sz w:val="24"/>
      <w:szCs w:val="24"/>
      <w:lang w:eastAsia="fr-FR"/>
    </w:rPr>
  </w:style>
  <w:style w:type="paragraph" w:styleId="Paragraphedeliste">
    <w:name w:val="List Paragraph"/>
    <w:aliases w:val="Texte courant,Section,texte de base,Paragraphe de liste num,Paragraphe de liste 1,Paragraphe de liste1,Listes,Paragraphe,Normal bullet 2,Paragraph,lp1,1st level - Bullet List Paragraph,Lettre d'introduction,Bullet EY,List L1"/>
    <w:basedOn w:val="Normal"/>
    <w:link w:val="ParagraphedelisteCar"/>
    <w:uiPriority w:val="34"/>
    <w:qFormat/>
    <w:rsid w:val="00111FC1"/>
    <w:pPr>
      <w:ind w:left="720"/>
      <w:contextualSpacing/>
    </w:pPr>
  </w:style>
  <w:style w:type="paragraph" w:styleId="Retraitcorpsdetexte3">
    <w:name w:val="Body Text Indent 3"/>
    <w:basedOn w:val="Normal"/>
    <w:link w:val="Retraitcorpsdetexte3Car"/>
    <w:rsid w:val="00D8517B"/>
    <w:pPr>
      <w:tabs>
        <w:tab w:val="left" w:pos="4253"/>
      </w:tabs>
      <w:spacing w:line="360" w:lineRule="auto"/>
      <w:ind w:left="567"/>
      <w:jc w:val="both"/>
    </w:pPr>
    <w:rPr>
      <w:rFonts w:ascii="New York" w:hAnsi="New York"/>
      <w:sz w:val="28"/>
      <w:szCs w:val="20"/>
    </w:rPr>
  </w:style>
  <w:style w:type="character" w:customStyle="1" w:styleId="Retraitcorpsdetexte3Car">
    <w:name w:val="Retrait corps de texte 3 Car"/>
    <w:basedOn w:val="Policepardfaut"/>
    <w:link w:val="Retraitcorpsdetexte3"/>
    <w:rsid w:val="00D8517B"/>
    <w:rPr>
      <w:rFonts w:ascii="New York" w:eastAsia="Times New Roman" w:hAnsi="New York" w:cs="Times New Roman"/>
      <w:sz w:val="28"/>
      <w:szCs w:val="20"/>
      <w:lang w:eastAsia="fr-FR"/>
    </w:rPr>
  </w:style>
  <w:style w:type="character" w:customStyle="1" w:styleId="Titre2Car">
    <w:name w:val="Titre 2 Car"/>
    <w:basedOn w:val="Policepardfaut"/>
    <w:link w:val="Titre2"/>
    <w:rsid w:val="00DF26C3"/>
    <w:rPr>
      <w:rFonts w:asciiTheme="majorHAnsi" w:eastAsiaTheme="majorEastAsia" w:hAnsiTheme="majorHAnsi" w:cstheme="majorBidi"/>
      <w:b/>
      <w:bCs/>
      <w:color w:val="4F81BD" w:themeColor="accent1"/>
      <w:sz w:val="26"/>
      <w:szCs w:val="26"/>
      <w:lang w:eastAsia="fr-FR"/>
    </w:rPr>
  </w:style>
  <w:style w:type="table" w:styleId="Grilledutableau">
    <w:name w:val="Table Grid"/>
    <w:basedOn w:val="TableauNormal"/>
    <w:uiPriority w:val="39"/>
    <w:rsid w:val="004167B0"/>
    <w:pPr>
      <w:spacing w:line="240" w:lineRule="auto"/>
      <w:jc w:val="left"/>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edebulles">
    <w:name w:val="Balloon Text"/>
    <w:basedOn w:val="Normal"/>
    <w:link w:val="TextedebullesCar"/>
    <w:uiPriority w:val="99"/>
    <w:semiHidden/>
    <w:unhideWhenUsed/>
    <w:rsid w:val="004167B0"/>
    <w:rPr>
      <w:rFonts w:ascii="Tahoma" w:eastAsiaTheme="minorHAnsi" w:hAnsi="Tahoma" w:cs="Tahoma"/>
      <w:sz w:val="16"/>
      <w:szCs w:val="16"/>
      <w:lang w:eastAsia="en-US"/>
    </w:rPr>
  </w:style>
  <w:style w:type="character" w:customStyle="1" w:styleId="TextedebullesCar">
    <w:name w:val="Texte de bulles Car"/>
    <w:basedOn w:val="Policepardfaut"/>
    <w:link w:val="Textedebulles"/>
    <w:uiPriority w:val="99"/>
    <w:semiHidden/>
    <w:rsid w:val="004167B0"/>
    <w:rPr>
      <w:rFonts w:ascii="Tahoma" w:hAnsi="Tahoma" w:cs="Tahoma"/>
      <w:sz w:val="16"/>
      <w:szCs w:val="16"/>
    </w:rPr>
  </w:style>
  <w:style w:type="table" w:styleId="Listeclaire-Accent5">
    <w:name w:val="Light List Accent 5"/>
    <w:basedOn w:val="TableauNormal"/>
    <w:uiPriority w:val="61"/>
    <w:rsid w:val="004167B0"/>
    <w:pPr>
      <w:spacing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Grilledutableau11">
    <w:name w:val="Grille du tableau11"/>
    <w:basedOn w:val="TableauNormal"/>
    <w:next w:val="Grilledutableau"/>
    <w:uiPriority w:val="59"/>
    <w:rsid w:val="00B874CD"/>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next w:val="Grilledutableau"/>
    <w:uiPriority w:val="59"/>
    <w:rsid w:val="009F2447"/>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DD3546"/>
    <w:pPr>
      <w:tabs>
        <w:tab w:val="center" w:pos="4536"/>
        <w:tab w:val="right" w:pos="9072"/>
      </w:tabs>
    </w:pPr>
  </w:style>
  <w:style w:type="character" w:customStyle="1" w:styleId="En-tteCar">
    <w:name w:val="En-tête Car"/>
    <w:basedOn w:val="Policepardfaut"/>
    <w:link w:val="En-tte"/>
    <w:uiPriority w:val="99"/>
    <w:rsid w:val="00DD3546"/>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DD3546"/>
    <w:pPr>
      <w:tabs>
        <w:tab w:val="center" w:pos="4536"/>
        <w:tab w:val="right" w:pos="9072"/>
      </w:tabs>
    </w:pPr>
  </w:style>
  <w:style w:type="character" w:customStyle="1" w:styleId="PieddepageCar">
    <w:name w:val="Pied de page Car"/>
    <w:basedOn w:val="Policepardfaut"/>
    <w:link w:val="Pieddepage"/>
    <w:uiPriority w:val="99"/>
    <w:rsid w:val="00DD3546"/>
    <w:rPr>
      <w:rFonts w:ascii="Times New Roman" w:eastAsia="Times New Roman" w:hAnsi="Times New Roman" w:cs="Times New Roman"/>
      <w:sz w:val="24"/>
      <w:szCs w:val="24"/>
      <w:lang w:eastAsia="fr-FR"/>
    </w:rPr>
  </w:style>
  <w:style w:type="table" w:customStyle="1" w:styleId="Grilledutableau7">
    <w:name w:val="Grille du tableau7"/>
    <w:basedOn w:val="TableauNormal"/>
    <w:next w:val="Grilledutableau"/>
    <w:uiPriority w:val="59"/>
    <w:rsid w:val="00BF5A88"/>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6C69B6"/>
    <w:pPr>
      <w:suppressAutoHyphens/>
      <w:autoSpaceDN w:val="0"/>
      <w:spacing w:after="200"/>
      <w:jc w:val="left"/>
    </w:pPr>
    <w:rPr>
      <w:rFonts w:ascii="Calibri" w:eastAsia="SimSun" w:hAnsi="Calibri" w:cs="Calibri"/>
      <w:kern w:val="3"/>
    </w:rPr>
  </w:style>
  <w:style w:type="paragraph" w:customStyle="1" w:styleId="WW-Standard">
    <w:name w:val="WW-Standard"/>
    <w:rsid w:val="004D3B3A"/>
    <w:pPr>
      <w:suppressAutoHyphens/>
      <w:spacing w:after="200"/>
      <w:jc w:val="left"/>
      <w:textAlignment w:val="baseline"/>
    </w:pPr>
    <w:rPr>
      <w:rFonts w:ascii="Calibri" w:eastAsia="SimSun" w:hAnsi="Calibri" w:cs="Calibri"/>
      <w:kern w:val="1"/>
      <w:lang w:eastAsia="ar-SA"/>
    </w:rPr>
  </w:style>
  <w:style w:type="paragraph" w:customStyle="1" w:styleId="Contenudetableau">
    <w:name w:val="Contenu de tableau"/>
    <w:basedOn w:val="Normal"/>
    <w:rsid w:val="00C35153"/>
    <w:pPr>
      <w:widowControl w:val="0"/>
      <w:suppressLineNumbers/>
      <w:suppressAutoHyphens/>
      <w:spacing w:line="276" w:lineRule="auto"/>
      <w:jc w:val="center"/>
      <w:textAlignment w:val="baseline"/>
    </w:pPr>
    <w:rPr>
      <w:rFonts w:ascii="Calibri" w:eastAsia="SimSun" w:hAnsi="Calibri" w:cs="Calibri"/>
      <w:kern w:val="1"/>
      <w:sz w:val="22"/>
      <w:szCs w:val="22"/>
      <w:lang w:eastAsia="ar-SA"/>
    </w:rPr>
  </w:style>
  <w:style w:type="paragraph" w:styleId="NormalWeb">
    <w:name w:val="Normal (Web)"/>
    <w:basedOn w:val="Normal"/>
    <w:uiPriority w:val="99"/>
    <w:rsid w:val="00A7395F"/>
    <w:pPr>
      <w:suppressAutoHyphens/>
      <w:spacing w:after="200" w:line="276" w:lineRule="auto"/>
      <w:textAlignment w:val="baseline"/>
    </w:pPr>
    <w:rPr>
      <w:rFonts w:eastAsia="SimSun"/>
      <w:kern w:val="1"/>
      <w:lang w:eastAsia="ar-SA"/>
    </w:rPr>
  </w:style>
  <w:style w:type="paragraph" w:customStyle="1" w:styleId="Default">
    <w:name w:val="Default"/>
    <w:rsid w:val="007D71F5"/>
    <w:pPr>
      <w:autoSpaceDE w:val="0"/>
      <w:autoSpaceDN w:val="0"/>
      <w:adjustRightInd w:val="0"/>
      <w:spacing w:line="240" w:lineRule="auto"/>
      <w:jc w:val="left"/>
    </w:pPr>
    <w:rPr>
      <w:rFonts w:ascii="Calibri" w:hAnsi="Calibri" w:cs="Calibri"/>
      <w:color w:val="000000"/>
      <w:sz w:val="24"/>
      <w:szCs w:val="24"/>
    </w:rPr>
  </w:style>
  <w:style w:type="table" w:customStyle="1" w:styleId="Grilledutableau3">
    <w:name w:val="Grille du tableau3"/>
    <w:basedOn w:val="TableauNormal"/>
    <w:next w:val="Grilledutableau"/>
    <w:uiPriority w:val="59"/>
    <w:rsid w:val="007D71F5"/>
    <w:pPr>
      <w:suppressAutoHyphens/>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delisteCar">
    <w:name w:val="Paragraphe de liste Car"/>
    <w:aliases w:val="Texte courant Car,Section Car,texte de base Car,Paragraphe de liste num Car,Paragraphe de liste 1 Car,Paragraphe de liste1 Car,Listes Car,Paragraphe Car,Normal bullet 2 Car,Paragraph Car,lp1 Car,Lettre d'introduction Car"/>
    <w:link w:val="Paragraphedeliste"/>
    <w:uiPriority w:val="34"/>
    <w:locked/>
    <w:rsid w:val="00AA7C7A"/>
    <w:rPr>
      <w:rFonts w:ascii="Times New Roman" w:eastAsia="Times New Roman" w:hAnsi="Times New Roman" w:cs="Times New Roman"/>
      <w:sz w:val="24"/>
      <w:szCs w:val="24"/>
      <w:lang w:eastAsia="fr-FR"/>
    </w:rPr>
  </w:style>
  <w:style w:type="paragraph" w:customStyle="1" w:styleId="WW-Standard1">
    <w:name w:val="WW-Standard1"/>
    <w:rsid w:val="009326C7"/>
    <w:pPr>
      <w:suppressAutoHyphens/>
      <w:spacing w:after="200"/>
    </w:pPr>
    <w:rPr>
      <w:rFonts w:ascii="Calibri" w:eastAsia="SimSun" w:hAnsi="Calibri" w:cs="Calibri"/>
      <w:kern w:val="1"/>
      <w:lang w:eastAsia="ar-SA"/>
    </w:rPr>
  </w:style>
  <w:style w:type="character" w:styleId="Accentuation">
    <w:name w:val="Emphasis"/>
    <w:qFormat/>
    <w:rsid w:val="009326C7"/>
    <w:rPr>
      <w:i/>
      <w:iCs/>
    </w:rPr>
  </w:style>
  <w:style w:type="paragraph" w:customStyle="1" w:styleId="indent1">
    <w:name w:val="indent1"/>
    <w:basedOn w:val="Normal"/>
    <w:rsid w:val="007874E6"/>
    <w:pPr>
      <w:spacing w:before="100" w:beforeAutospacing="1" w:after="100" w:afterAutospacing="1"/>
    </w:pPr>
  </w:style>
  <w:style w:type="character" w:styleId="Lienhypertexte">
    <w:name w:val="Hyperlink"/>
    <w:basedOn w:val="Policepardfaut"/>
    <w:uiPriority w:val="99"/>
    <w:semiHidden/>
    <w:unhideWhenUsed/>
    <w:rsid w:val="00BC5E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02114">
      <w:bodyDiv w:val="1"/>
      <w:marLeft w:val="0"/>
      <w:marRight w:val="0"/>
      <w:marTop w:val="0"/>
      <w:marBottom w:val="0"/>
      <w:divBdr>
        <w:top w:val="none" w:sz="0" w:space="0" w:color="auto"/>
        <w:left w:val="none" w:sz="0" w:space="0" w:color="auto"/>
        <w:bottom w:val="none" w:sz="0" w:space="0" w:color="auto"/>
        <w:right w:val="none" w:sz="0" w:space="0" w:color="auto"/>
      </w:divBdr>
    </w:div>
    <w:div w:id="21829419">
      <w:bodyDiv w:val="1"/>
      <w:marLeft w:val="0"/>
      <w:marRight w:val="0"/>
      <w:marTop w:val="0"/>
      <w:marBottom w:val="0"/>
      <w:divBdr>
        <w:top w:val="none" w:sz="0" w:space="0" w:color="auto"/>
        <w:left w:val="none" w:sz="0" w:space="0" w:color="auto"/>
        <w:bottom w:val="none" w:sz="0" w:space="0" w:color="auto"/>
        <w:right w:val="none" w:sz="0" w:space="0" w:color="auto"/>
      </w:divBdr>
    </w:div>
    <w:div w:id="121702220">
      <w:bodyDiv w:val="1"/>
      <w:marLeft w:val="0"/>
      <w:marRight w:val="0"/>
      <w:marTop w:val="0"/>
      <w:marBottom w:val="0"/>
      <w:divBdr>
        <w:top w:val="none" w:sz="0" w:space="0" w:color="auto"/>
        <w:left w:val="none" w:sz="0" w:space="0" w:color="auto"/>
        <w:bottom w:val="none" w:sz="0" w:space="0" w:color="auto"/>
        <w:right w:val="none" w:sz="0" w:space="0" w:color="auto"/>
      </w:divBdr>
    </w:div>
    <w:div w:id="255138831">
      <w:bodyDiv w:val="1"/>
      <w:marLeft w:val="0"/>
      <w:marRight w:val="0"/>
      <w:marTop w:val="0"/>
      <w:marBottom w:val="0"/>
      <w:divBdr>
        <w:top w:val="none" w:sz="0" w:space="0" w:color="auto"/>
        <w:left w:val="none" w:sz="0" w:space="0" w:color="auto"/>
        <w:bottom w:val="none" w:sz="0" w:space="0" w:color="auto"/>
        <w:right w:val="none" w:sz="0" w:space="0" w:color="auto"/>
      </w:divBdr>
    </w:div>
    <w:div w:id="313070094">
      <w:bodyDiv w:val="1"/>
      <w:marLeft w:val="0"/>
      <w:marRight w:val="0"/>
      <w:marTop w:val="0"/>
      <w:marBottom w:val="0"/>
      <w:divBdr>
        <w:top w:val="none" w:sz="0" w:space="0" w:color="auto"/>
        <w:left w:val="none" w:sz="0" w:space="0" w:color="auto"/>
        <w:bottom w:val="none" w:sz="0" w:space="0" w:color="auto"/>
        <w:right w:val="none" w:sz="0" w:space="0" w:color="auto"/>
      </w:divBdr>
    </w:div>
    <w:div w:id="343019120">
      <w:bodyDiv w:val="1"/>
      <w:marLeft w:val="0"/>
      <w:marRight w:val="0"/>
      <w:marTop w:val="0"/>
      <w:marBottom w:val="0"/>
      <w:divBdr>
        <w:top w:val="none" w:sz="0" w:space="0" w:color="auto"/>
        <w:left w:val="none" w:sz="0" w:space="0" w:color="auto"/>
        <w:bottom w:val="none" w:sz="0" w:space="0" w:color="auto"/>
        <w:right w:val="none" w:sz="0" w:space="0" w:color="auto"/>
      </w:divBdr>
    </w:div>
    <w:div w:id="568660000">
      <w:bodyDiv w:val="1"/>
      <w:marLeft w:val="0"/>
      <w:marRight w:val="0"/>
      <w:marTop w:val="0"/>
      <w:marBottom w:val="0"/>
      <w:divBdr>
        <w:top w:val="none" w:sz="0" w:space="0" w:color="auto"/>
        <w:left w:val="none" w:sz="0" w:space="0" w:color="auto"/>
        <w:bottom w:val="none" w:sz="0" w:space="0" w:color="auto"/>
        <w:right w:val="none" w:sz="0" w:space="0" w:color="auto"/>
      </w:divBdr>
    </w:div>
    <w:div w:id="844437566">
      <w:bodyDiv w:val="1"/>
      <w:marLeft w:val="0"/>
      <w:marRight w:val="0"/>
      <w:marTop w:val="0"/>
      <w:marBottom w:val="0"/>
      <w:divBdr>
        <w:top w:val="none" w:sz="0" w:space="0" w:color="auto"/>
        <w:left w:val="none" w:sz="0" w:space="0" w:color="auto"/>
        <w:bottom w:val="none" w:sz="0" w:space="0" w:color="auto"/>
        <w:right w:val="none" w:sz="0" w:space="0" w:color="auto"/>
      </w:divBdr>
    </w:div>
    <w:div w:id="936451121">
      <w:bodyDiv w:val="1"/>
      <w:marLeft w:val="0"/>
      <w:marRight w:val="0"/>
      <w:marTop w:val="0"/>
      <w:marBottom w:val="0"/>
      <w:divBdr>
        <w:top w:val="none" w:sz="0" w:space="0" w:color="auto"/>
        <w:left w:val="none" w:sz="0" w:space="0" w:color="auto"/>
        <w:bottom w:val="none" w:sz="0" w:space="0" w:color="auto"/>
        <w:right w:val="none" w:sz="0" w:space="0" w:color="auto"/>
      </w:divBdr>
    </w:div>
    <w:div w:id="1344019147">
      <w:bodyDiv w:val="1"/>
      <w:marLeft w:val="0"/>
      <w:marRight w:val="0"/>
      <w:marTop w:val="0"/>
      <w:marBottom w:val="0"/>
      <w:divBdr>
        <w:top w:val="none" w:sz="0" w:space="0" w:color="auto"/>
        <w:left w:val="none" w:sz="0" w:space="0" w:color="auto"/>
        <w:bottom w:val="none" w:sz="0" w:space="0" w:color="auto"/>
        <w:right w:val="none" w:sz="0" w:space="0" w:color="auto"/>
      </w:divBdr>
    </w:div>
    <w:div w:id="1393191110">
      <w:bodyDiv w:val="1"/>
      <w:marLeft w:val="0"/>
      <w:marRight w:val="0"/>
      <w:marTop w:val="0"/>
      <w:marBottom w:val="0"/>
      <w:divBdr>
        <w:top w:val="none" w:sz="0" w:space="0" w:color="auto"/>
        <w:left w:val="none" w:sz="0" w:space="0" w:color="auto"/>
        <w:bottom w:val="none" w:sz="0" w:space="0" w:color="auto"/>
        <w:right w:val="none" w:sz="0" w:space="0" w:color="auto"/>
      </w:divBdr>
    </w:div>
    <w:div w:id="1406027315">
      <w:bodyDiv w:val="1"/>
      <w:marLeft w:val="0"/>
      <w:marRight w:val="0"/>
      <w:marTop w:val="0"/>
      <w:marBottom w:val="0"/>
      <w:divBdr>
        <w:top w:val="none" w:sz="0" w:space="0" w:color="auto"/>
        <w:left w:val="none" w:sz="0" w:space="0" w:color="auto"/>
        <w:bottom w:val="none" w:sz="0" w:space="0" w:color="auto"/>
        <w:right w:val="none" w:sz="0" w:space="0" w:color="auto"/>
      </w:divBdr>
    </w:div>
    <w:div w:id="1501658324">
      <w:bodyDiv w:val="1"/>
      <w:marLeft w:val="0"/>
      <w:marRight w:val="0"/>
      <w:marTop w:val="0"/>
      <w:marBottom w:val="0"/>
      <w:divBdr>
        <w:top w:val="none" w:sz="0" w:space="0" w:color="auto"/>
        <w:left w:val="none" w:sz="0" w:space="0" w:color="auto"/>
        <w:bottom w:val="none" w:sz="0" w:space="0" w:color="auto"/>
        <w:right w:val="none" w:sz="0" w:space="0" w:color="auto"/>
      </w:divBdr>
    </w:div>
    <w:div w:id="1653825519">
      <w:bodyDiv w:val="1"/>
      <w:marLeft w:val="0"/>
      <w:marRight w:val="0"/>
      <w:marTop w:val="0"/>
      <w:marBottom w:val="0"/>
      <w:divBdr>
        <w:top w:val="none" w:sz="0" w:space="0" w:color="auto"/>
        <w:left w:val="none" w:sz="0" w:space="0" w:color="auto"/>
        <w:bottom w:val="none" w:sz="0" w:space="0" w:color="auto"/>
        <w:right w:val="none" w:sz="0" w:space="0" w:color="auto"/>
      </w:divBdr>
    </w:div>
    <w:div w:id="1709643787">
      <w:bodyDiv w:val="1"/>
      <w:marLeft w:val="0"/>
      <w:marRight w:val="0"/>
      <w:marTop w:val="0"/>
      <w:marBottom w:val="0"/>
      <w:divBdr>
        <w:top w:val="none" w:sz="0" w:space="0" w:color="auto"/>
        <w:left w:val="none" w:sz="0" w:space="0" w:color="auto"/>
        <w:bottom w:val="none" w:sz="0" w:space="0" w:color="auto"/>
        <w:right w:val="none" w:sz="0" w:space="0" w:color="auto"/>
      </w:divBdr>
    </w:div>
    <w:div w:id="2120298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marche-public.fr/Marches-publics/Definitions/Entrees/Dematerialisation/Signature-electronique.htm" TargetMode="External"/><Relationship Id="rId4" Type="http://schemas.openxmlformats.org/officeDocument/2006/relationships/settings" Target="settings.xml"/><Relationship Id="rId9" Type="http://schemas.openxmlformats.org/officeDocument/2006/relationships/hyperlink" Target="https://www.marche-public.fr/Marches-publics/Definitions/Entrees/Dematerialisation/Signataire.htm" TargetMode="Externa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1367D8-2929-40BB-8851-7D6E32BC6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299</TotalTime>
  <Pages>7</Pages>
  <Words>2968</Words>
  <Characters>16329</Characters>
  <Application>Microsoft Office Word</Application>
  <DocSecurity>0</DocSecurity>
  <Lines>136</Lines>
  <Paragraphs>38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Paie</dc:creator>
  <cp:keywords/>
  <dc:description/>
  <cp:lastModifiedBy>Christine BONFIGLIO</cp:lastModifiedBy>
  <cp:revision>22</cp:revision>
  <cp:lastPrinted>2024-02-06T09:30:00Z</cp:lastPrinted>
  <dcterms:created xsi:type="dcterms:W3CDTF">2023-10-09T15:17:00Z</dcterms:created>
  <dcterms:modified xsi:type="dcterms:W3CDTF">2024-02-06T09:36:00Z</dcterms:modified>
</cp:coreProperties>
</file>